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19E9A379" w:rsidR="00B136D9" w:rsidRPr="000C03D2" w:rsidRDefault="00B136D9" w:rsidP="4B4871B7">
      <w:pPr>
        <w:jc w:val="center"/>
        <w:rPr>
          <w:rFonts w:ascii="Calibri" w:eastAsia="Calibri" w:hAnsi="Calibri" w:cs="Calibri"/>
          <w:b/>
          <w:bCs/>
          <w:sz w:val="40"/>
          <w:szCs w:val="40"/>
        </w:rPr>
      </w:pPr>
      <w:r w:rsidRPr="4B4871B7">
        <w:rPr>
          <w:rFonts w:asciiTheme="minorHAnsi" w:hAnsiTheme="minorHAnsi" w:cstheme="minorBidi"/>
          <w:b/>
          <w:bCs/>
          <w:sz w:val="40"/>
          <w:szCs w:val="40"/>
        </w:rPr>
        <w:t>Request for Proposal</w:t>
      </w:r>
      <w:r w:rsidR="00695682">
        <w:rPr>
          <w:rFonts w:asciiTheme="minorHAnsi" w:hAnsiTheme="minorHAnsi" w:cstheme="minorBidi"/>
          <w:b/>
          <w:bCs/>
          <w:sz w:val="40"/>
          <w:szCs w:val="40"/>
        </w:rPr>
        <w:t>/Partnership</w:t>
      </w:r>
      <w:r w:rsidRPr="4B4871B7">
        <w:rPr>
          <w:rFonts w:asciiTheme="minorHAnsi" w:hAnsiTheme="minorHAnsi" w:cstheme="minorBidi"/>
          <w:b/>
          <w:bCs/>
          <w:sz w:val="40"/>
          <w:szCs w:val="40"/>
        </w:rPr>
        <w:t xml:space="preserve"> </w:t>
      </w:r>
      <w:r w:rsidR="00E52B08" w:rsidRPr="000C03D2">
        <w:rPr>
          <w:rFonts w:ascii="Calibri" w:eastAsia="Calibri" w:hAnsi="Calibri" w:cs="Calibri"/>
          <w:b/>
          <w:bCs/>
          <w:sz w:val="40"/>
          <w:szCs w:val="40"/>
        </w:rPr>
        <w:t>26-87234</w:t>
      </w:r>
    </w:p>
    <w:p w14:paraId="4C9C0407" w14:textId="1BAAEB69" w:rsidR="00B136D9" w:rsidRPr="000C03D2" w:rsidRDefault="00B136D9" w:rsidP="4B4871B7">
      <w:pPr>
        <w:jc w:val="center"/>
        <w:rPr>
          <w:rFonts w:asciiTheme="minorHAnsi" w:hAnsiTheme="minorHAnsi" w:cstheme="minorBidi"/>
          <w:b/>
          <w:bCs/>
          <w:sz w:val="40"/>
          <w:szCs w:val="40"/>
        </w:rPr>
      </w:pPr>
    </w:p>
    <w:p w14:paraId="420DF18F" w14:textId="5698B7C2" w:rsidR="00B136D9" w:rsidRPr="000C03D2" w:rsidRDefault="00B136D9" w:rsidP="4B4871B7">
      <w:pPr>
        <w:jc w:val="center"/>
        <w:rPr>
          <w:rFonts w:asciiTheme="minorHAnsi" w:hAnsiTheme="minorHAnsi" w:cstheme="minorBidi"/>
          <w:b/>
          <w:bCs/>
          <w:sz w:val="32"/>
          <w:szCs w:val="32"/>
        </w:rPr>
      </w:pPr>
      <w:r w:rsidRPr="000C03D2">
        <w:rPr>
          <w:rFonts w:asciiTheme="minorHAnsi" w:hAnsiTheme="minorHAnsi" w:cstheme="minorBidi"/>
          <w:b/>
          <w:bCs/>
          <w:sz w:val="32"/>
          <w:szCs w:val="32"/>
        </w:rPr>
        <w:t>INDIANA DEPARTMENT OF ADMINISTRATION</w:t>
      </w:r>
    </w:p>
    <w:p w14:paraId="2BF8E161" w14:textId="77777777" w:rsidR="00B136D9" w:rsidRPr="000C03D2" w:rsidRDefault="00B136D9" w:rsidP="006733D7">
      <w:pPr>
        <w:jc w:val="center"/>
        <w:rPr>
          <w:rFonts w:asciiTheme="minorHAnsi" w:hAnsiTheme="minorHAnsi" w:cstheme="minorHAnsi"/>
          <w:b/>
          <w:sz w:val="32"/>
          <w:szCs w:val="32"/>
        </w:rPr>
      </w:pPr>
    </w:p>
    <w:p w14:paraId="05EB0555" w14:textId="77777777" w:rsidR="00B136D9" w:rsidRPr="000C03D2" w:rsidRDefault="00B136D9" w:rsidP="006733D7">
      <w:pPr>
        <w:jc w:val="center"/>
        <w:rPr>
          <w:rFonts w:asciiTheme="minorHAnsi" w:hAnsiTheme="minorHAnsi" w:cstheme="minorHAnsi"/>
          <w:b/>
          <w:sz w:val="32"/>
          <w:szCs w:val="32"/>
        </w:rPr>
      </w:pPr>
      <w:r w:rsidRPr="000C03D2">
        <w:rPr>
          <w:rFonts w:asciiTheme="minorHAnsi" w:hAnsiTheme="minorHAnsi" w:cstheme="minorHAnsi"/>
          <w:b/>
          <w:sz w:val="32"/>
          <w:szCs w:val="32"/>
        </w:rPr>
        <w:t>On Behalf Of</w:t>
      </w:r>
    </w:p>
    <w:p w14:paraId="708C0022" w14:textId="46EFED5F" w:rsidR="00B136D9" w:rsidRPr="000C03D2" w:rsidRDefault="00713E20" w:rsidP="4B4871B7">
      <w:pPr>
        <w:jc w:val="center"/>
        <w:rPr>
          <w:rFonts w:ascii="Calibri" w:eastAsia="Calibri" w:hAnsi="Calibri" w:cs="Calibri"/>
          <w:b/>
          <w:bCs/>
          <w:sz w:val="32"/>
          <w:szCs w:val="32"/>
        </w:rPr>
      </w:pPr>
      <w:r w:rsidRPr="000C03D2">
        <w:rPr>
          <w:rFonts w:ascii="Calibri" w:eastAsia="Calibri" w:hAnsi="Calibri" w:cs="Calibri"/>
          <w:b/>
          <w:bCs/>
          <w:sz w:val="32"/>
          <w:szCs w:val="32"/>
        </w:rPr>
        <w:t>Indiana State Personnel Department</w:t>
      </w:r>
    </w:p>
    <w:p w14:paraId="6BE4A39A" w14:textId="084080E9" w:rsidR="00B136D9" w:rsidRPr="000C03D2" w:rsidRDefault="00B136D9" w:rsidP="4B4871B7">
      <w:pPr>
        <w:jc w:val="center"/>
        <w:rPr>
          <w:rFonts w:asciiTheme="minorHAnsi" w:hAnsiTheme="minorHAnsi" w:cstheme="minorBidi"/>
          <w:b/>
          <w:bCs/>
          <w:sz w:val="32"/>
          <w:szCs w:val="32"/>
        </w:rPr>
      </w:pPr>
    </w:p>
    <w:p w14:paraId="3D65344C" w14:textId="77777777" w:rsidR="00B136D9" w:rsidRPr="000C03D2" w:rsidRDefault="00B136D9" w:rsidP="006733D7">
      <w:pPr>
        <w:jc w:val="center"/>
        <w:rPr>
          <w:rFonts w:asciiTheme="minorHAnsi" w:hAnsiTheme="minorHAnsi" w:cstheme="minorHAnsi"/>
          <w:b/>
          <w:sz w:val="32"/>
          <w:szCs w:val="32"/>
        </w:rPr>
      </w:pPr>
      <w:r w:rsidRPr="000C03D2">
        <w:rPr>
          <w:rFonts w:asciiTheme="minorHAnsi" w:hAnsiTheme="minorHAnsi" w:cstheme="minorHAnsi"/>
          <w:b/>
          <w:sz w:val="32"/>
          <w:szCs w:val="32"/>
        </w:rPr>
        <w:t>Solicitation For:</w:t>
      </w:r>
    </w:p>
    <w:p w14:paraId="4F79CB20" w14:textId="7046D9DE" w:rsidR="34FD8FB0" w:rsidRPr="000C03D2" w:rsidRDefault="00713E20" w:rsidP="46A72C79">
      <w:pPr>
        <w:jc w:val="center"/>
        <w:rPr>
          <w:rFonts w:ascii="Calibri" w:eastAsia="Calibri" w:hAnsi="Calibri" w:cs="Calibri"/>
          <w:b/>
          <w:bCs/>
          <w:sz w:val="36"/>
          <w:szCs w:val="36"/>
        </w:rPr>
      </w:pPr>
      <w:r w:rsidRPr="000C03D2">
        <w:rPr>
          <w:rFonts w:ascii="Calibri" w:eastAsia="Calibri" w:hAnsi="Calibri" w:cs="Calibri"/>
          <w:b/>
          <w:bCs/>
          <w:sz w:val="36"/>
          <w:szCs w:val="36"/>
        </w:rPr>
        <w:t>SECC Campaign Fiscal Agent &amp; Campaign Administrator</w:t>
      </w:r>
    </w:p>
    <w:p w14:paraId="52D0A96E" w14:textId="208E170C" w:rsidR="00B136D9" w:rsidRPr="000C03D2" w:rsidRDefault="00B136D9" w:rsidP="006733D7">
      <w:pPr>
        <w:jc w:val="center"/>
        <w:rPr>
          <w:rFonts w:asciiTheme="minorHAnsi" w:hAnsiTheme="minorHAnsi" w:cstheme="minorHAnsi"/>
          <w:b/>
          <w:sz w:val="32"/>
          <w:szCs w:val="32"/>
        </w:rPr>
      </w:pPr>
    </w:p>
    <w:p w14:paraId="0616E0E8" w14:textId="77777777" w:rsidR="00B20A7B" w:rsidRPr="000C03D2" w:rsidRDefault="00B20A7B" w:rsidP="006733D7">
      <w:pPr>
        <w:jc w:val="center"/>
        <w:rPr>
          <w:rFonts w:asciiTheme="minorHAnsi" w:hAnsiTheme="minorHAnsi" w:cstheme="minorHAnsi"/>
          <w:b/>
          <w:sz w:val="32"/>
          <w:szCs w:val="32"/>
        </w:rPr>
      </w:pPr>
    </w:p>
    <w:p w14:paraId="53E916AC" w14:textId="41A43EB4" w:rsidR="003E3719" w:rsidRPr="000C03D2" w:rsidRDefault="00B20A7B" w:rsidP="7D1C4028">
      <w:pPr>
        <w:jc w:val="center"/>
        <w:rPr>
          <w:rFonts w:asciiTheme="minorHAnsi" w:hAnsiTheme="minorHAnsi" w:cstheme="minorBidi"/>
          <w:b/>
          <w:bCs/>
          <w:sz w:val="32"/>
          <w:szCs w:val="32"/>
        </w:rPr>
      </w:pPr>
      <w:r w:rsidRPr="000C03D2">
        <w:rPr>
          <w:rFonts w:asciiTheme="minorHAnsi" w:hAnsiTheme="minorHAnsi" w:cstheme="minorBidi"/>
          <w:b/>
          <w:bCs/>
          <w:sz w:val="32"/>
          <w:szCs w:val="32"/>
        </w:rPr>
        <w:t>Submission</w:t>
      </w:r>
      <w:r w:rsidR="45DD14AF" w:rsidRPr="000C03D2">
        <w:rPr>
          <w:rFonts w:asciiTheme="minorHAnsi" w:hAnsiTheme="minorHAnsi" w:cstheme="minorBidi"/>
          <w:b/>
          <w:bCs/>
          <w:sz w:val="32"/>
          <w:szCs w:val="32"/>
        </w:rPr>
        <w:t xml:space="preserve"> </w:t>
      </w:r>
      <w:r w:rsidR="00B136D9" w:rsidRPr="000C03D2">
        <w:rPr>
          <w:rFonts w:asciiTheme="minorHAnsi" w:hAnsiTheme="minorHAnsi" w:cstheme="minorBidi"/>
          <w:b/>
          <w:bCs/>
          <w:sz w:val="32"/>
          <w:szCs w:val="32"/>
        </w:rPr>
        <w:t>Due Date</w:t>
      </w:r>
      <w:r w:rsidR="003E3719" w:rsidRPr="000C03D2">
        <w:rPr>
          <w:rFonts w:asciiTheme="minorHAnsi" w:hAnsiTheme="minorHAnsi" w:cstheme="minorBidi"/>
          <w:b/>
          <w:bCs/>
          <w:sz w:val="32"/>
          <w:szCs w:val="32"/>
        </w:rPr>
        <w:t xml:space="preserve"> and Time</w:t>
      </w:r>
      <w:r w:rsidR="00B136D9" w:rsidRPr="000C03D2">
        <w:rPr>
          <w:rFonts w:asciiTheme="minorHAnsi" w:hAnsiTheme="minorHAnsi" w:cstheme="minorBidi"/>
          <w:b/>
          <w:bCs/>
          <w:sz w:val="32"/>
          <w:szCs w:val="32"/>
        </w:rPr>
        <w:t xml:space="preserve">:  </w:t>
      </w:r>
    </w:p>
    <w:p w14:paraId="2A00BB53" w14:textId="10AEC434" w:rsidR="00B136D9" w:rsidRPr="000C03D2" w:rsidRDefault="00C438E9" w:rsidP="006733D7">
      <w:pPr>
        <w:jc w:val="center"/>
        <w:rPr>
          <w:rFonts w:asciiTheme="minorHAnsi" w:hAnsiTheme="minorHAnsi" w:cstheme="minorHAnsi"/>
          <w:b/>
          <w:sz w:val="32"/>
          <w:szCs w:val="32"/>
        </w:rPr>
      </w:pPr>
      <w:r w:rsidRPr="000C03D2">
        <w:rPr>
          <w:rFonts w:asciiTheme="minorHAnsi" w:hAnsiTheme="minorHAnsi" w:cstheme="minorBidi"/>
          <w:b/>
          <w:bCs/>
          <w:sz w:val="32"/>
          <w:szCs w:val="32"/>
        </w:rPr>
        <w:t>Ju</w:t>
      </w:r>
      <w:r w:rsidR="006A10AB">
        <w:rPr>
          <w:rFonts w:asciiTheme="minorHAnsi" w:hAnsiTheme="minorHAnsi" w:cstheme="minorBidi"/>
          <w:b/>
          <w:bCs/>
          <w:sz w:val="32"/>
          <w:szCs w:val="32"/>
        </w:rPr>
        <w:t>ly 1</w:t>
      </w:r>
      <w:r w:rsidR="00F5542C">
        <w:rPr>
          <w:rFonts w:asciiTheme="minorHAnsi" w:hAnsiTheme="minorHAnsi" w:cstheme="minorBidi"/>
          <w:b/>
          <w:bCs/>
          <w:sz w:val="32"/>
          <w:szCs w:val="32"/>
        </w:rPr>
        <w:t>4</w:t>
      </w:r>
      <w:r w:rsidRPr="000C03D2">
        <w:rPr>
          <w:rFonts w:asciiTheme="minorHAnsi" w:hAnsiTheme="minorHAnsi" w:cstheme="minorBidi"/>
          <w:b/>
          <w:bCs/>
          <w:sz w:val="32"/>
          <w:szCs w:val="32"/>
        </w:rPr>
        <w:t xml:space="preserve">, </w:t>
      </w:r>
      <w:r w:rsidR="00713E20" w:rsidRPr="000C03D2">
        <w:rPr>
          <w:rFonts w:asciiTheme="minorHAnsi" w:hAnsiTheme="minorHAnsi" w:cstheme="minorBidi"/>
          <w:b/>
          <w:bCs/>
          <w:sz w:val="32"/>
          <w:szCs w:val="32"/>
        </w:rPr>
        <w:t>2026 by 3:00pm (Eastern)</w:t>
      </w:r>
    </w:p>
    <w:p w14:paraId="6A4A3EDF" w14:textId="77777777" w:rsidR="00A35EC4" w:rsidRPr="000C03D2" w:rsidRDefault="00A35EC4" w:rsidP="00830BC6">
      <w:pPr>
        <w:rPr>
          <w:rFonts w:asciiTheme="minorHAnsi" w:hAnsiTheme="minorHAnsi" w:cstheme="minorBidi"/>
          <w:b/>
          <w:sz w:val="32"/>
          <w:szCs w:val="32"/>
        </w:rPr>
      </w:pPr>
    </w:p>
    <w:p w14:paraId="6B6EF235" w14:textId="77777777" w:rsidR="00FA1D1A" w:rsidRPr="000C03D2" w:rsidRDefault="00FA1D1A" w:rsidP="00830BC6">
      <w:pPr>
        <w:rPr>
          <w:rFonts w:asciiTheme="minorHAnsi" w:hAnsiTheme="minorHAnsi" w:cstheme="minorHAnsi"/>
          <w:b/>
          <w:sz w:val="32"/>
          <w:szCs w:val="32"/>
        </w:rPr>
      </w:pPr>
    </w:p>
    <w:p w14:paraId="48594522" w14:textId="3C0023B6" w:rsidR="00B136D9" w:rsidRPr="000C03D2" w:rsidRDefault="00507E00" w:rsidP="46A72C79">
      <w:pPr>
        <w:jc w:val="right"/>
        <w:rPr>
          <w:rFonts w:asciiTheme="minorHAnsi" w:hAnsiTheme="minorHAnsi" w:cstheme="minorBidi"/>
        </w:rPr>
      </w:pPr>
      <w:r w:rsidRPr="000C03D2">
        <w:rPr>
          <w:rFonts w:asciiTheme="minorHAnsi" w:hAnsiTheme="minorHAnsi" w:cstheme="minorBidi"/>
        </w:rPr>
        <w:t xml:space="preserve"> </w:t>
      </w:r>
      <w:r w:rsidR="00E52B08" w:rsidRPr="000C03D2">
        <w:rPr>
          <w:rFonts w:asciiTheme="minorHAnsi" w:hAnsiTheme="minorHAnsi" w:cstheme="minorBidi"/>
        </w:rPr>
        <w:t>Angie Alexander; Procurement Consultant</w:t>
      </w:r>
    </w:p>
    <w:p w14:paraId="73CBB246" w14:textId="62FA2F67" w:rsidR="00A8259F" w:rsidRPr="000C03D2" w:rsidRDefault="00E52B08" w:rsidP="006733D7">
      <w:pPr>
        <w:jc w:val="right"/>
        <w:rPr>
          <w:rFonts w:asciiTheme="minorHAnsi" w:hAnsiTheme="minorHAnsi" w:cstheme="minorHAnsi"/>
          <w:szCs w:val="24"/>
        </w:rPr>
      </w:pPr>
      <w:r w:rsidRPr="000C03D2">
        <w:rPr>
          <w:rFonts w:asciiTheme="minorHAnsi" w:hAnsiTheme="minorHAnsi" w:cstheme="minorHAnsi"/>
          <w:szCs w:val="24"/>
        </w:rPr>
        <w:t>angalexander@idoa.in.gov</w:t>
      </w:r>
    </w:p>
    <w:p w14:paraId="23BE1759" w14:textId="77777777" w:rsidR="00B136D9" w:rsidRPr="000C03D2" w:rsidRDefault="00B136D9" w:rsidP="006733D7">
      <w:pPr>
        <w:jc w:val="right"/>
        <w:rPr>
          <w:rFonts w:asciiTheme="minorHAnsi" w:hAnsiTheme="minorHAnsi" w:cstheme="minorHAnsi"/>
          <w:szCs w:val="24"/>
        </w:rPr>
      </w:pPr>
      <w:r w:rsidRPr="000C03D2">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0C03D2">
        <w:rPr>
          <w:rFonts w:asciiTheme="minorHAnsi" w:hAnsiTheme="minorHAnsi" w:cstheme="minorHAnsi"/>
          <w:szCs w:val="24"/>
        </w:rPr>
        <w:t xml:space="preserve">Procurement </w:t>
      </w:r>
      <w:r w:rsidRPr="006B1296">
        <w:rPr>
          <w:rFonts w:asciiTheme="minorHAnsi" w:hAnsiTheme="minorHAnsi" w:cstheme="minorHAnsi"/>
          <w:szCs w:val="24"/>
        </w:rPr>
        <w:t>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17243C07" w:rsidR="00C64D8A" w:rsidRDefault="00B136D9" w:rsidP="00830BC6">
      <w:pPr>
        <w:jc w:val="right"/>
        <w:rPr>
          <w:rFonts w:asciiTheme="minorHAnsi" w:hAnsiTheme="minorHAnsi" w:cstheme="minorBidi"/>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641F9B9A" w14:textId="77777777" w:rsidR="00C64D8A" w:rsidRDefault="00C64D8A">
      <w:pPr>
        <w:widowControl/>
        <w:rPr>
          <w:rFonts w:asciiTheme="minorHAnsi" w:hAnsiTheme="minorHAnsi" w:cstheme="minorBidi"/>
        </w:rPr>
      </w:pPr>
      <w:r>
        <w:rPr>
          <w:rFonts w:asciiTheme="minorHAnsi" w:hAnsiTheme="minorHAnsi" w:cstheme="minorBidi"/>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2210D172"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2828A4B9" w:rsidR="00B136D9" w:rsidRPr="006B1296" w:rsidRDefault="00B136D9" w:rsidP="4B4871B7">
      <w:pPr>
        <w:rPr>
          <w:rFonts w:asciiTheme="minorHAnsi" w:hAnsiTheme="minorHAnsi" w:cstheme="minorBidi"/>
        </w:rPr>
      </w:pPr>
      <w:r w:rsidRPr="4B4871B7">
        <w:rPr>
          <w:rFonts w:asciiTheme="minorHAnsi" w:hAnsiTheme="minorHAnsi" w:cstheme="minorBidi"/>
        </w:rPr>
        <w:t xml:space="preserve">In accordance with </w:t>
      </w:r>
      <w:r w:rsidR="00D43D22" w:rsidRPr="4B4871B7">
        <w:rPr>
          <w:rFonts w:asciiTheme="minorHAnsi" w:hAnsiTheme="minorHAnsi" w:cstheme="minorBidi"/>
        </w:rPr>
        <w:t xml:space="preserve">applicable </w:t>
      </w:r>
      <w:r w:rsidRPr="000C03D2">
        <w:rPr>
          <w:rFonts w:asciiTheme="minorHAnsi" w:hAnsiTheme="minorHAnsi" w:cstheme="minorBidi"/>
        </w:rPr>
        <w:t xml:space="preserve">Indiana </w:t>
      </w:r>
      <w:r w:rsidR="00484903" w:rsidRPr="000C03D2">
        <w:rPr>
          <w:rFonts w:asciiTheme="minorHAnsi" w:hAnsiTheme="minorHAnsi" w:cstheme="minorBidi"/>
        </w:rPr>
        <w:t>Code provisions</w:t>
      </w:r>
      <w:r w:rsidR="0081142F" w:rsidRPr="000C03D2">
        <w:rPr>
          <w:rFonts w:asciiTheme="minorHAnsi" w:hAnsiTheme="minorHAnsi" w:cstheme="minorBidi"/>
        </w:rPr>
        <w:t>, Rules and Policies</w:t>
      </w:r>
      <w:r w:rsidRPr="000C03D2">
        <w:rPr>
          <w:rFonts w:asciiTheme="minorHAnsi" w:hAnsiTheme="minorHAnsi" w:cstheme="minorBidi"/>
        </w:rPr>
        <w:t xml:space="preserve">, the Indiana Department of Administration (IDOA), acting on behalf of the </w:t>
      </w:r>
      <w:r w:rsidR="00350AB4" w:rsidRPr="000C03D2">
        <w:rPr>
          <w:rFonts w:ascii="Calibri" w:eastAsia="Calibri" w:hAnsi="Calibri" w:cs="Calibri"/>
          <w:szCs w:val="24"/>
        </w:rPr>
        <w:t>Indiana State Personnel Department</w:t>
      </w:r>
      <w:r w:rsidRPr="000C03D2">
        <w:rPr>
          <w:rFonts w:asciiTheme="minorHAnsi" w:hAnsiTheme="minorHAnsi" w:cstheme="minorBidi"/>
        </w:rPr>
        <w:t xml:space="preserve">, requires </w:t>
      </w:r>
      <w:r w:rsidR="00EE5A45" w:rsidRPr="000C03D2">
        <w:rPr>
          <w:rFonts w:ascii="Calibri" w:eastAsia="Calibri" w:hAnsi="Calibri" w:cs="Calibri"/>
          <w:szCs w:val="24"/>
        </w:rPr>
        <w:t>a fiscal administrator</w:t>
      </w:r>
      <w:r w:rsidR="6BDA0CF0" w:rsidRPr="000C03D2">
        <w:rPr>
          <w:rFonts w:ascii="Calibri" w:eastAsia="Calibri" w:hAnsi="Calibri" w:cs="Calibri"/>
          <w:szCs w:val="24"/>
        </w:rPr>
        <w:t xml:space="preserve"> for the </w:t>
      </w:r>
      <w:r w:rsidR="00EE5A45" w:rsidRPr="000C03D2">
        <w:rPr>
          <w:rFonts w:ascii="Calibri" w:eastAsia="Calibri" w:hAnsi="Calibri" w:cs="Calibri"/>
          <w:szCs w:val="24"/>
        </w:rPr>
        <w:t>State of Indiana State Employee Community Campaign</w:t>
      </w:r>
      <w:r w:rsidR="00FB1251" w:rsidRPr="000C03D2">
        <w:rPr>
          <w:rFonts w:asciiTheme="minorHAnsi" w:hAnsiTheme="minorHAnsi" w:cstheme="minorBidi"/>
        </w:rPr>
        <w:t xml:space="preserve">.  </w:t>
      </w:r>
      <w:r w:rsidRPr="000C03D2">
        <w:rPr>
          <w:rFonts w:asciiTheme="minorHAnsi" w:hAnsiTheme="minorHAnsi" w:cstheme="minorBidi"/>
        </w:rPr>
        <w:t xml:space="preserve">It is the intent of IDOA to solicit responses to this </w:t>
      </w:r>
      <w:r w:rsidR="00420DEE" w:rsidRPr="000C03D2">
        <w:rPr>
          <w:rFonts w:asciiTheme="minorHAnsi" w:hAnsiTheme="minorHAnsi" w:cstheme="minorBidi"/>
        </w:rPr>
        <w:t>solicitation</w:t>
      </w:r>
      <w:r w:rsidRPr="000C03D2">
        <w:rPr>
          <w:rFonts w:asciiTheme="minorHAnsi" w:hAnsiTheme="minorHAnsi" w:cstheme="minorBidi"/>
        </w:rPr>
        <w:t xml:space="preserve"> in accordance with the statement of work, proposal preparation section, and specifications contained in this </w:t>
      </w:r>
      <w:r w:rsidRPr="4B4871B7">
        <w:rPr>
          <w:rFonts w:asciiTheme="minorHAnsi" w:hAnsiTheme="minorHAnsi" w:cstheme="minorBidi"/>
        </w:rPr>
        <w:t xml:space="preserve">document.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2">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2F5521EA"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372"/>
        <w:gridCol w:w="222"/>
        <w:gridCol w:w="6658"/>
      </w:tblGrid>
      <w:tr w:rsidR="002231A9" w:rsidRPr="006B1296" w14:paraId="7C40D280" w14:textId="77777777" w:rsidTr="00814D63">
        <w:trPr>
          <w:trHeight w:val="1053"/>
        </w:trPr>
        <w:tc>
          <w:tcPr>
            <w:tcW w:w="0" w:type="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0814D63">
        <w:trPr>
          <w:trHeight w:val="300"/>
        </w:trPr>
        <w:tc>
          <w:tcPr>
            <w:tcW w:w="0" w:type="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0814D63">
        <w:trPr>
          <w:trHeight w:val="600"/>
        </w:trPr>
        <w:tc>
          <w:tcPr>
            <w:tcW w:w="0" w:type="auto"/>
            <w:gridSpan w:val="3"/>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0814D63">
        <w:trPr>
          <w:trHeight w:val="1020"/>
        </w:trPr>
        <w:tc>
          <w:tcPr>
            <w:tcW w:w="0" w:type="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00814D63">
        <w:trPr>
          <w:trHeight w:val="300"/>
        </w:trPr>
        <w:tc>
          <w:tcPr>
            <w:tcW w:w="0" w:type="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0814D63">
        <w:trPr>
          <w:trHeight w:val="300"/>
        </w:trPr>
        <w:tc>
          <w:tcPr>
            <w:tcW w:w="0" w:type="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14:paraId="13B18F33" w14:textId="77777777" w:rsidR="00067DCD" w:rsidRPr="006B1296" w:rsidRDefault="00067DCD">
            <w:pPr>
              <w:widowControl/>
              <w:rPr>
                <w:rFonts w:asciiTheme="minorHAnsi" w:hAnsiTheme="minorHAnsi" w:cstheme="minorHAnsi"/>
                <w:color w:val="000000"/>
                <w:szCs w:val="24"/>
              </w:rPr>
            </w:pPr>
          </w:p>
        </w:tc>
        <w:tc>
          <w:tcPr>
            <w:tcW w:w="0" w:type="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0814D63">
        <w:trPr>
          <w:trHeight w:val="510"/>
        </w:trPr>
        <w:tc>
          <w:tcPr>
            <w:tcW w:w="0" w:type="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0814D63">
        <w:trPr>
          <w:trHeight w:val="477"/>
        </w:trPr>
        <w:tc>
          <w:tcPr>
            <w:tcW w:w="0" w:type="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00814D63">
        <w:trPr>
          <w:trHeight w:val="300"/>
        </w:trPr>
        <w:tc>
          <w:tcPr>
            <w:tcW w:w="0" w:type="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0814D63">
        <w:trPr>
          <w:trHeight w:val="300"/>
        </w:trPr>
        <w:tc>
          <w:tcPr>
            <w:tcW w:w="0" w:type="auto"/>
          </w:tcPr>
          <w:p w14:paraId="3FCFE4C3" w14:textId="77777777" w:rsidR="0006647D" w:rsidRDefault="0006647D" w:rsidP="4B4871B7">
            <w:pPr>
              <w:widowControl/>
              <w:rPr>
                <w:rFonts w:asciiTheme="minorHAnsi" w:hAnsiTheme="minorHAnsi" w:cstheme="minorBidi"/>
                <w:color w:val="000000"/>
              </w:rPr>
            </w:pPr>
          </w:p>
        </w:tc>
        <w:tc>
          <w:tcPr>
            <w:tcW w:w="0" w:type="auto"/>
          </w:tcPr>
          <w:p w14:paraId="2587F25F" w14:textId="77777777" w:rsidR="0006647D" w:rsidRPr="006B1296" w:rsidRDefault="0006647D" w:rsidP="4B4871B7">
            <w:pPr>
              <w:widowControl/>
              <w:rPr>
                <w:rFonts w:asciiTheme="minorHAnsi" w:hAnsiTheme="minorHAnsi" w:cstheme="minorBidi"/>
                <w:color w:val="000000"/>
              </w:rPr>
            </w:pPr>
          </w:p>
        </w:tc>
        <w:tc>
          <w:tcPr>
            <w:tcW w:w="0" w:type="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0814D63">
        <w:trPr>
          <w:trHeight w:val="300"/>
        </w:trPr>
        <w:tc>
          <w:tcPr>
            <w:tcW w:w="0" w:type="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0814D63">
        <w:trPr>
          <w:trHeight w:val="260"/>
        </w:trPr>
        <w:tc>
          <w:tcPr>
            <w:tcW w:w="0" w:type="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school corporations, municipal corporations, Legislative body, Taxing district, Town, Township,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0814D63">
        <w:trPr>
          <w:trHeight w:val="300"/>
        </w:trPr>
        <w:tc>
          <w:tcPr>
            <w:tcW w:w="0" w:type="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0814D63">
        <w:trPr>
          <w:trHeight w:val="300"/>
        </w:trPr>
        <w:tc>
          <w:tcPr>
            <w:tcW w:w="0" w:type="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refers to the entity responding to the solicitation.</w:t>
            </w:r>
          </w:p>
        </w:tc>
      </w:tr>
      <w:tr w:rsidR="00F86EB3" w:rsidRPr="006B1296" w14:paraId="0DA6F88D" w14:textId="77777777" w:rsidTr="00814D63">
        <w:trPr>
          <w:trHeight w:val="300"/>
        </w:trPr>
        <w:tc>
          <w:tcPr>
            <w:tcW w:w="0" w:type="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0814D63">
        <w:trPr>
          <w:trHeight w:val="300"/>
        </w:trPr>
        <w:tc>
          <w:tcPr>
            <w:tcW w:w="0" w:type="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0814D63">
        <w:trPr>
          <w:trHeight w:val="300"/>
        </w:trPr>
        <w:tc>
          <w:tcPr>
            <w:tcW w:w="0" w:type="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0814D63">
        <w:trPr>
          <w:trHeight w:val="648"/>
        </w:trPr>
        <w:tc>
          <w:tcPr>
            <w:tcW w:w="0" w:type="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0814D63">
        <w:trPr>
          <w:trHeight w:val="675"/>
        </w:trPr>
        <w:tc>
          <w:tcPr>
            <w:tcW w:w="0" w:type="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F86EB3" w:rsidRPr="006B1296" w14:paraId="0E793495" w14:textId="77777777" w:rsidTr="00814D63">
        <w:trPr>
          <w:trHeight w:val="630"/>
        </w:trPr>
        <w:tc>
          <w:tcPr>
            <w:tcW w:w="0" w:type="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0814D63">
        <w:trPr>
          <w:trHeight w:val="630"/>
        </w:trPr>
        <w:tc>
          <w:tcPr>
            <w:tcW w:w="0" w:type="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0814D63">
        <w:trPr>
          <w:trHeight w:val="630"/>
        </w:trPr>
        <w:tc>
          <w:tcPr>
            <w:tcW w:w="0" w:type="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0814D63">
        <w:trPr>
          <w:trHeight w:val="765"/>
        </w:trPr>
        <w:tc>
          <w:tcPr>
            <w:tcW w:w="0" w:type="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0814D63">
        <w:trPr>
          <w:trHeight w:val="300"/>
        </w:trPr>
        <w:tc>
          <w:tcPr>
            <w:tcW w:w="0" w:type="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0814D63">
        <w:trPr>
          <w:trHeight w:val="300"/>
        </w:trPr>
        <w:tc>
          <w:tcPr>
            <w:tcW w:w="0" w:type="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entering into a contract with the Prime Contractor for a portion of the scope of the solicitation.</w:t>
            </w:r>
          </w:p>
        </w:tc>
      </w:tr>
      <w:tr w:rsidR="00F86EB3" w:rsidRPr="006B1296" w14:paraId="508A80AD" w14:textId="77777777" w:rsidTr="00814D63">
        <w:trPr>
          <w:trHeight w:val="300"/>
        </w:trPr>
        <w:tc>
          <w:tcPr>
            <w:tcW w:w="0" w:type="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0814D63">
        <w:trPr>
          <w:trHeight w:val="510"/>
        </w:trPr>
        <w:tc>
          <w:tcPr>
            <w:tcW w:w="0" w:type="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Attachment D</w:t>
            </w:r>
            <w:r w:rsidRPr="006B1296">
              <w:rPr>
                <w:rFonts w:asciiTheme="minorHAnsi" w:hAnsiTheme="minorHAnsi" w:cstheme="minorHAnsi"/>
                <w:color w:val="000000"/>
                <w:szCs w:val="24"/>
              </w:rPr>
              <w:t xml:space="preserve"> that represents their total, all-inclusive price.</w:t>
            </w:r>
          </w:p>
        </w:tc>
      </w:tr>
      <w:tr w:rsidR="00F86EB3" w:rsidRPr="006B1296" w14:paraId="21225F1C" w14:textId="77777777" w:rsidTr="00814D63">
        <w:trPr>
          <w:trHeight w:val="404"/>
        </w:trPr>
        <w:tc>
          <w:tcPr>
            <w:tcW w:w="0" w:type="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0C03D2" w14:paraId="24BE9219" w14:textId="77777777" w:rsidTr="00814D63">
        <w:trPr>
          <w:trHeight w:val="675"/>
        </w:trPr>
        <w:tc>
          <w:tcPr>
            <w:tcW w:w="0" w:type="auto"/>
          </w:tcPr>
          <w:p w14:paraId="298428A4" w14:textId="77777777" w:rsidR="00F86EB3" w:rsidRPr="000C03D2" w:rsidRDefault="00F86EB3" w:rsidP="00F86EB3">
            <w:pPr>
              <w:widowControl/>
              <w:rPr>
                <w:rFonts w:asciiTheme="minorHAnsi" w:hAnsiTheme="minorHAnsi" w:cstheme="minorHAnsi"/>
                <w:szCs w:val="24"/>
              </w:rPr>
            </w:pPr>
            <w:r w:rsidRPr="000C03D2">
              <w:rPr>
                <w:rFonts w:asciiTheme="minorHAnsi" w:hAnsiTheme="minorHAnsi" w:cstheme="minorHAnsi"/>
                <w:szCs w:val="24"/>
              </w:rPr>
              <w:t>VSC</w:t>
            </w:r>
            <w:r w:rsidR="006C5F5B" w:rsidRPr="000C03D2">
              <w:rPr>
                <w:rFonts w:asciiTheme="minorHAnsi" w:hAnsiTheme="minorHAnsi" w:cstheme="minorHAnsi"/>
                <w:szCs w:val="24"/>
              </w:rPr>
              <w:t xml:space="preserve"> (Valuable Scope Contribution) </w:t>
            </w:r>
          </w:p>
          <w:p w14:paraId="030A56C7" w14:textId="77777777" w:rsidR="006E6692" w:rsidRPr="000C03D2" w:rsidRDefault="006E6692" w:rsidP="00F86EB3">
            <w:pPr>
              <w:widowControl/>
              <w:rPr>
                <w:rFonts w:asciiTheme="minorHAnsi" w:hAnsiTheme="minorHAnsi" w:cstheme="minorHAnsi"/>
                <w:szCs w:val="24"/>
              </w:rPr>
            </w:pPr>
          </w:p>
          <w:p w14:paraId="308CEF71" w14:textId="31170D3E" w:rsidR="007C00BF" w:rsidRPr="000C03D2" w:rsidRDefault="007C00BF" w:rsidP="00F86EB3">
            <w:pPr>
              <w:widowControl/>
              <w:rPr>
                <w:rFonts w:asciiTheme="minorHAnsi" w:hAnsiTheme="minorHAnsi" w:cstheme="minorHAnsi"/>
                <w:szCs w:val="24"/>
              </w:rPr>
            </w:pPr>
            <w:r w:rsidRPr="000C03D2">
              <w:rPr>
                <w:rFonts w:asciiTheme="minorHAnsi" w:hAnsiTheme="minorHAnsi" w:cstheme="minorHAnsi"/>
                <w:szCs w:val="24"/>
              </w:rPr>
              <w:t>INSPD</w:t>
            </w:r>
          </w:p>
          <w:p w14:paraId="58EE77FD" w14:textId="77777777" w:rsidR="007C00BF" w:rsidRPr="000C03D2" w:rsidRDefault="007C00BF" w:rsidP="00F86EB3">
            <w:pPr>
              <w:widowControl/>
              <w:rPr>
                <w:rFonts w:asciiTheme="minorHAnsi" w:hAnsiTheme="minorHAnsi" w:cstheme="minorHAnsi"/>
                <w:szCs w:val="24"/>
              </w:rPr>
            </w:pPr>
          </w:p>
          <w:p w14:paraId="22E9B9B4" w14:textId="77777777" w:rsidR="005E3638" w:rsidRPr="000C03D2" w:rsidRDefault="005E3638" w:rsidP="00F86EB3">
            <w:pPr>
              <w:widowControl/>
              <w:rPr>
                <w:rFonts w:asciiTheme="minorHAnsi" w:hAnsiTheme="minorHAnsi" w:cstheme="minorHAnsi"/>
                <w:szCs w:val="24"/>
              </w:rPr>
            </w:pPr>
          </w:p>
          <w:p w14:paraId="5CC635D5" w14:textId="77777777" w:rsidR="005E3638" w:rsidRPr="000C03D2" w:rsidRDefault="005E3638" w:rsidP="00F86EB3">
            <w:pPr>
              <w:widowControl/>
              <w:rPr>
                <w:rFonts w:asciiTheme="minorHAnsi" w:hAnsiTheme="minorHAnsi" w:cstheme="minorHAnsi"/>
                <w:szCs w:val="24"/>
              </w:rPr>
            </w:pPr>
          </w:p>
          <w:p w14:paraId="021045F5" w14:textId="7B85F2F2" w:rsidR="006E6692" w:rsidRPr="000C03D2" w:rsidRDefault="006E6692" w:rsidP="00F86EB3">
            <w:pPr>
              <w:widowControl/>
              <w:rPr>
                <w:rFonts w:asciiTheme="minorHAnsi" w:hAnsiTheme="minorHAnsi" w:cstheme="minorHAnsi"/>
                <w:szCs w:val="24"/>
              </w:rPr>
            </w:pPr>
            <w:r w:rsidRPr="000C03D2">
              <w:rPr>
                <w:rFonts w:asciiTheme="minorHAnsi" w:hAnsiTheme="minorHAnsi" w:cstheme="minorHAnsi"/>
                <w:szCs w:val="24"/>
              </w:rPr>
              <w:t>SECC (State Employee Community Campaign)</w:t>
            </w:r>
          </w:p>
          <w:p w14:paraId="6F2CA7DB" w14:textId="77777777" w:rsidR="00955431" w:rsidRPr="000C03D2" w:rsidRDefault="00955431" w:rsidP="00F86EB3">
            <w:pPr>
              <w:widowControl/>
              <w:rPr>
                <w:rFonts w:asciiTheme="minorHAnsi" w:hAnsiTheme="minorHAnsi" w:cstheme="minorHAnsi"/>
                <w:szCs w:val="24"/>
              </w:rPr>
            </w:pPr>
          </w:p>
          <w:p w14:paraId="1E7D6136" w14:textId="77777777" w:rsidR="00955431" w:rsidRPr="000C03D2" w:rsidRDefault="00955431" w:rsidP="00F86EB3">
            <w:pPr>
              <w:widowControl/>
              <w:rPr>
                <w:rFonts w:asciiTheme="minorHAnsi" w:hAnsiTheme="minorHAnsi" w:cstheme="minorHAnsi"/>
                <w:szCs w:val="24"/>
              </w:rPr>
            </w:pPr>
          </w:p>
          <w:p w14:paraId="7BD2A6B9" w14:textId="77777777" w:rsidR="004A21F5" w:rsidRPr="000C03D2" w:rsidRDefault="004A21F5" w:rsidP="00F86EB3">
            <w:pPr>
              <w:widowControl/>
              <w:rPr>
                <w:rFonts w:asciiTheme="minorHAnsi" w:hAnsiTheme="minorHAnsi" w:cstheme="minorHAnsi"/>
                <w:szCs w:val="24"/>
              </w:rPr>
            </w:pPr>
          </w:p>
          <w:p w14:paraId="1AE89D8D" w14:textId="77777777" w:rsidR="004A21F5" w:rsidRPr="000C03D2" w:rsidRDefault="004A21F5" w:rsidP="00F86EB3">
            <w:pPr>
              <w:widowControl/>
              <w:rPr>
                <w:rFonts w:asciiTheme="minorHAnsi" w:hAnsiTheme="minorHAnsi" w:cstheme="minorHAnsi"/>
                <w:szCs w:val="24"/>
              </w:rPr>
            </w:pPr>
          </w:p>
          <w:p w14:paraId="7BAC8B3D" w14:textId="77777777" w:rsidR="004A21F5" w:rsidRPr="000C03D2" w:rsidRDefault="004A21F5" w:rsidP="00F86EB3">
            <w:pPr>
              <w:widowControl/>
              <w:rPr>
                <w:rFonts w:asciiTheme="minorHAnsi" w:hAnsiTheme="minorHAnsi" w:cstheme="minorHAnsi"/>
                <w:szCs w:val="24"/>
              </w:rPr>
            </w:pPr>
          </w:p>
          <w:p w14:paraId="6D485BF2" w14:textId="77777777" w:rsidR="004A21F5" w:rsidRPr="000C03D2" w:rsidRDefault="004A21F5" w:rsidP="00F86EB3">
            <w:pPr>
              <w:widowControl/>
              <w:rPr>
                <w:rFonts w:asciiTheme="minorHAnsi" w:hAnsiTheme="minorHAnsi" w:cstheme="minorHAnsi"/>
                <w:szCs w:val="24"/>
              </w:rPr>
            </w:pPr>
          </w:p>
          <w:p w14:paraId="3CAD5702" w14:textId="77777777" w:rsidR="00462A06" w:rsidRPr="000C03D2" w:rsidRDefault="00C218BB" w:rsidP="00F86EB3">
            <w:pPr>
              <w:widowControl/>
              <w:rPr>
                <w:rFonts w:asciiTheme="minorHAnsi" w:hAnsiTheme="minorHAnsi" w:cstheme="minorHAnsi"/>
                <w:szCs w:val="24"/>
              </w:rPr>
            </w:pPr>
            <w:r w:rsidRPr="000C03D2">
              <w:rPr>
                <w:rFonts w:asciiTheme="minorHAnsi" w:hAnsiTheme="minorHAnsi" w:cstheme="minorHAnsi"/>
                <w:szCs w:val="24"/>
              </w:rPr>
              <w:t>SECC Fiscal</w:t>
            </w:r>
          </w:p>
          <w:p w14:paraId="6EAAE5C8" w14:textId="21383FC7" w:rsidR="00C218BB" w:rsidRPr="000C03D2" w:rsidRDefault="00C218BB" w:rsidP="00F86EB3">
            <w:pPr>
              <w:widowControl/>
              <w:rPr>
                <w:rFonts w:asciiTheme="minorHAnsi" w:hAnsiTheme="minorHAnsi" w:cstheme="minorHAnsi"/>
                <w:szCs w:val="24"/>
              </w:rPr>
            </w:pPr>
            <w:r w:rsidRPr="000C03D2">
              <w:rPr>
                <w:rFonts w:asciiTheme="minorHAnsi" w:hAnsiTheme="minorHAnsi" w:cstheme="minorHAnsi"/>
                <w:szCs w:val="24"/>
              </w:rPr>
              <w:t>Administrator</w:t>
            </w:r>
            <w:r w:rsidR="00462A06" w:rsidRPr="000C03D2">
              <w:rPr>
                <w:rFonts w:asciiTheme="minorHAnsi" w:hAnsiTheme="minorHAnsi" w:cstheme="minorHAnsi"/>
                <w:szCs w:val="24"/>
              </w:rPr>
              <w:t>/ “Administrator”</w:t>
            </w:r>
          </w:p>
          <w:p w14:paraId="4188B4BF" w14:textId="77777777" w:rsidR="00C218BB" w:rsidRPr="000C03D2" w:rsidRDefault="00C218BB" w:rsidP="00F86EB3">
            <w:pPr>
              <w:widowControl/>
              <w:rPr>
                <w:rFonts w:asciiTheme="minorHAnsi" w:hAnsiTheme="minorHAnsi" w:cstheme="minorHAnsi"/>
                <w:szCs w:val="24"/>
              </w:rPr>
            </w:pPr>
          </w:p>
          <w:p w14:paraId="12CAF58E" w14:textId="77777777" w:rsidR="0004057C" w:rsidRPr="000C03D2" w:rsidRDefault="0004057C" w:rsidP="00F86EB3">
            <w:pPr>
              <w:widowControl/>
              <w:rPr>
                <w:rFonts w:asciiTheme="minorHAnsi" w:hAnsiTheme="minorHAnsi" w:cstheme="minorHAnsi"/>
                <w:szCs w:val="24"/>
              </w:rPr>
            </w:pPr>
          </w:p>
          <w:p w14:paraId="639A325B" w14:textId="77777777" w:rsidR="0004057C" w:rsidRPr="000C03D2" w:rsidRDefault="0004057C" w:rsidP="00F86EB3">
            <w:pPr>
              <w:widowControl/>
              <w:rPr>
                <w:rFonts w:asciiTheme="minorHAnsi" w:hAnsiTheme="minorHAnsi" w:cstheme="minorHAnsi"/>
                <w:szCs w:val="24"/>
              </w:rPr>
            </w:pPr>
          </w:p>
          <w:p w14:paraId="3D28A098" w14:textId="77777777" w:rsidR="0004057C" w:rsidRPr="000C03D2" w:rsidRDefault="0004057C" w:rsidP="00F86EB3">
            <w:pPr>
              <w:widowControl/>
              <w:rPr>
                <w:rFonts w:asciiTheme="minorHAnsi" w:hAnsiTheme="minorHAnsi" w:cstheme="minorHAnsi"/>
                <w:szCs w:val="24"/>
              </w:rPr>
            </w:pPr>
          </w:p>
          <w:p w14:paraId="45994494" w14:textId="77777777" w:rsidR="00B24F04" w:rsidRPr="000C03D2" w:rsidRDefault="00B24F04" w:rsidP="00F86EB3">
            <w:pPr>
              <w:widowControl/>
              <w:rPr>
                <w:rFonts w:asciiTheme="minorHAnsi" w:hAnsiTheme="minorHAnsi" w:cstheme="minorHAnsi"/>
                <w:szCs w:val="24"/>
              </w:rPr>
            </w:pPr>
          </w:p>
          <w:p w14:paraId="2FDFB899" w14:textId="77777777" w:rsidR="00B24F04" w:rsidRPr="000C03D2" w:rsidRDefault="00B24F04" w:rsidP="00F86EB3">
            <w:pPr>
              <w:widowControl/>
              <w:rPr>
                <w:rFonts w:asciiTheme="minorHAnsi" w:hAnsiTheme="minorHAnsi" w:cstheme="minorHAnsi"/>
                <w:szCs w:val="24"/>
              </w:rPr>
            </w:pPr>
          </w:p>
          <w:p w14:paraId="706BE259" w14:textId="77777777" w:rsidR="00B24F04" w:rsidRPr="000C03D2" w:rsidRDefault="00B24F04" w:rsidP="00F86EB3">
            <w:pPr>
              <w:widowControl/>
              <w:rPr>
                <w:rFonts w:asciiTheme="minorHAnsi" w:hAnsiTheme="minorHAnsi" w:cstheme="minorHAnsi"/>
                <w:szCs w:val="24"/>
              </w:rPr>
            </w:pPr>
          </w:p>
          <w:p w14:paraId="60452025" w14:textId="77777777" w:rsidR="00B24F04" w:rsidRPr="000C03D2" w:rsidRDefault="00B24F04" w:rsidP="00F86EB3">
            <w:pPr>
              <w:widowControl/>
              <w:rPr>
                <w:rFonts w:asciiTheme="minorHAnsi" w:hAnsiTheme="minorHAnsi" w:cstheme="minorHAnsi"/>
                <w:szCs w:val="24"/>
              </w:rPr>
            </w:pPr>
          </w:p>
          <w:p w14:paraId="5EA26B8E" w14:textId="75D750D6" w:rsidR="00955431" w:rsidRPr="000C03D2" w:rsidRDefault="00C218BB" w:rsidP="00F86EB3">
            <w:pPr>
              <w:widowControl/>
              <w:rPr>
                <w:rFonts w:asciiTheme="minorHAnsi" w:hAnsiTheme="minorHAnsi" w:cstheme="minorHAnsi"/>
                <w:szCs w:val="24"/>
              </w:rPr>
            </w:pPr>
            <w:r w:rsidRPr="000C03D2">
              <w:rPr>
                <w:rFonts w:asciiTheme="minorHAnsi" w:hAnsiTheme="minorHAnsi" w:cstheme="minorHAnsi"/>
                <w:szCs w:val="24"/>
              </w:rPr>
              <w:t>INSPD Communications Division</w:t>
            </w:r>
          </w:p>
          <w:p w14:paraId="36457266" w14:textId="77777777" w:rsidR="00365A90" w:rsidRPr="000C03D2" w:rsidRDefault="00365A90" w:rsidP="00F86EB3">
            <w:pPr>
              <w:widowControl/>
              <w:rPr>
                <w:rFonts w:asciiTheme="minorHAnsi" w:hAnsiTheme="minorHAnsi" w:cstheme="minorHAnsi"/>
                <w:szCs w:val="24"/>
              </w:rPr>
            </w:pPr>
          </w:p>
          <w:p w14:paraId="13FC5B1E" w14:textId="77777777" w:rsidR="00955431" w:rsidRPr="000C03D2" w:rsidRDefault="00955431" w:rsidP="00F86EB3">
            <w:pPr>
              <w:widowControl/>
              <w:rPr>
                <w:rFonts w:asciiTheme="minorHAnsi" w:hAnsiTheme="minorHAnsi" w:cstheme="minorHAnsi"/>
                <w:szCs w:val="24"/>
              </w:rPr>
            </w:pPr>
          </w:p>
          <w:p w14:paraId="712D9145" w14:textId="77777777" w:rsidR="002E0AA9" w:rsidRPr="000C03D2" w:rsidRDefault="002E0AA9" w:rsidP="00F86EB3">
            <w:pPr>
              <w:widowControl/>
              <w:rPr>
                <w:rFonts w:asciiTheme="minorHAnsi" w:hAnsiTheme="minorHAnsi" w:cstheme="minorHAnsi"/>
                <w:szCs w:val="24"/>
              </w:rPr>
            </w:pPr>
          </w:p>
          <w:p w14:paraId="19D0F6EC" w14:textId="77777777" w:rsidR="002E0AA9" w:rsidRPr="000C03D2" w:rsidRDefault="002E0AA9" w:rsidP="00F86EB3">
            <w:pPr>
              <w:widowControl/>
              <w:rPr>
                <w:rFonts w:asciiTheme="minorHAnsi" w:hAnsiTheme="minorHAnsi" w:cstheme="minorHAnsi"/>
                <w:szCs w:val="24"/>
              </w:rPr>
            </w:pPr>
          </w:p>
          <w:p w14:paraId="33A631F2" w14:textId="77777777" w:rsidR="002E0AA9" w:rsidRPr="000C03D2" w:rsidRDefault="002E0AA9" w:rsidP="00F86EB3">
            <w:pPr>
              <w:widowControl/>
              <w:rPr>
                <w:rFonts w:asciiTheme="minorHAnsi" w:hAnsiTheme="minorHAnsi" w:cstheme="minorHAnsi"/>
                <w:szCs w:val="24"/>
              </w:rPr>
            </w:pPr>
          </w:p>
          <w:p w14:paraId="7FC7CE88" w14:textId="77777777" w:rsidR="00521F80" w:rsidRPr="000C03D2" w:rsidRDefault="00521F80" w:rsidP="00F86EB3">
            <w:pPr>
              <w:widowControl/>
              <w:rPr>
                <w:rFonts w:asciiTheme="minorHAnsi" w:hAnsiTheme="minorHAnsi" w:cstheme="minorHAnsi"/>
                <w:szCs w:val="24"/>
              </w:rPr>
            </w:pPr>
          </w:p>
          <w:p w14:paraId="731173E2" w14:textId="77777777" w:rsidR="00521F80" w:rsidRPr="000C03D2" w:rsidRDefault="00521F80" w:rsidP="00F86EB3">
            <w:pPr>
              <w:widowControl/>
              <w:rPr>
                <w:rFonts w:asciiTheme="minorHAnsi" w:hAnsiTheme="minorHAnsi" w:cstheme="minorHAnsi"/>
                <w:szCs w:val="24"/>
              </w:rPr>
            </w:pPr>
          </w:p>
          <w:p w14:paraId="56E38BF5" w14:textId="77777777" w:rsidR="00521F80" w:rsidRPr="000C03D2" w:rsidRDefault="00521F80" w:rsidP="00F86EB3">
            <w:pPr>
              <w:widowControl/>
              <w:rPr>
                <w:rFonts w:asciiTheme="minorHAnsi" w:hAnsiTheme="minorHAnsi" w:cstheme="minorHAnsi"/>
                <w:szCs w:val="24"/>
              </w:rPr>
            </w:pPr>
          </w:p>
          <w:p w14:paraId="47143241" w14:textId="77777777" w:rsidR="00521F80" w:rsidRPr="000C03D2" w:rsidRDefault="00521F80" w:rsidP="00F86EB3">
            <w:pPr>
              <w:widowControl/>
              <w:rPr>
                <w:rFonts w:asciiTheme="minorHAnsi" w:hAnsiTheme="minorHAnsi" w:cstheme="minorHAnsi"/>
                <w:szCs w:val="24"/>
              </w:rPr>
            </w:pPr>
          </w:p>
          <w:p w14:paraId="687CC5A7" w14:textId="727D2C2A" w:rsidR="00955431" w:rsidRPr="000C03D2" w:rsidRDefault="00955431" w:rsidP="00F86EB3">
            <w:pPr>
              <w:widowControl/>
              <w:rPr>
                <w:rFonts w:asciiTheme="minorHAnsi" w:hAnsiTheme="minorHAnsi" w:cstheme="minorHAnsi"/>
                <w:szCs w:val="24"/>
              </w:rPr>
            </w:pPr>
            <w:r w:rsidRPr="000C03D2">
              <w:rPr>
                <w:rFonts w:asciiTheme="minorHAnsi" w:hAnsiTheme="minorHAnsi" w:cstheme="minorHAnsi"/>
                <w:szCs w:val="24"/>
              </w:rPr>
              <w:t>SECC Coordinators</w:t>
            </w:r>
          </w:p>
        </w:tc>
        <w:tc>
          <w:tcPr>
            <w:tcW w:w="0" w:type="auto"/>
          </w:tcPr>
          <w:p w14:paraId="15B785F7" w14:textId="77777777" w:rsidR="00F86EB3" w:rsidRPr="000C03D2" w:rsidRDefault="00F86EB3" w:rsidP="00F86EB3">
            <w:pPr>
              <w:widowControl/>
              <w:rPr>
                <w:rFonts w:asciiTheme="minorHAnsi" w:hAnsiTheme="minorHAnsi" w:cstheme="minorHAnsi"/>
                <w:szCs w:val="24"/>
              </w:rPr>
            </w:pPr>
          </w:p>
        </w:tc>
        <w:tc>
          <w:tcPr>
            <w:tcW w:w="0" w:type="auto"/>
          </w:tcPr>
          <w:p w14:paraId="4FBFA915" w14:textId="41ACE0B2" w:rsidR="006E6692" w:rsidRPr="000C03D2" w:rsidRDefault="00C860CD" w:rsidP="00C860CD">
            <w:pPr>
              <w:widowControl/>
              <w:rPr>
                <w:rFonts w:asciiTheme="minorHAnsi" w:hAnsiTheme="minorHAnsi" w:cstheme="minorHAnsi"/>
                <w:szCs w:val="24"/>
              </w:rPr>
            </w:pPr>
            <w:r w:rsidRPr="000C03D2">
              <w:rPr>
                <w:rFonts w:asciiTheme="minorHAnsi" w:hAnsiTheme="minorHAnsi" w:cstheme="minorHAnsi"/>
                <w:szCs w:val="24"/>
              </w:rPr>
              <w:t>The benefit the proposed certified subcontractors(s) must provide to the project set forth in the solicitation.</w:t>
            </w:r>
          </w:p>
          <w:p w14:paraId="28F5A1D1" w14:textId="77777777" w:rsidR="00F86EB3" w:rsidRPr="000C03D2" w:rsidRDefault="00F86EB3" w:rsidP="00F86EB3">
            <w:pPr>
              <w:widowControl/>
              <w:rPr>
                <w:rFonts w:asciiTheme="minorHAnsi" w:hAnsiTheme="minorHAnsi" w:cstheme="minorHAnsi"/>
                <w:szCs w:val="24"/>
              </w:rPr>
            </w:pPr>
          </w:p>
          <w:p w14:paraId="2F4CA14E" w14:textId="03B357A0" w:rsidR="007C00BF" w:rsidRPr="000C03D2" w:rsidRDefault="007C00BF" w:rsidP="00F86EB3">
            <w:pPr>
              <w:widowControl/>
              <w:rPr>
                <w:rFonts w:asciiTheme="minorHAnsi" w:hAnsiTheme="minorHAnsi" w:cstheme="minorHAnsi"/>
                <w:szCs w:val="24"/>
              </w:rPr>
            </w:pPr>
            <w:r w:rsidRPr="000C03D2">
              <w:rPr>
                <w:rFonts w:asciiTheme="minorHAnsi" w:hAnsiTheme="minorHAnsi" w:cstheme="minorHAnsi"/>
                <w:szCs w:val="24"/>
              </w:rPr>
              <w:t xml:space="preserve">The Indiana State Personnel Department. </w:t>
            </w:r>
            <w:r w:rsidR="005E3638" w:rsidRPr="000C03D2">
              <w:rPr>
                <w:rFonts w:asciiTheme="minorHAnsi" w:hAnsiTheme="minorHAnsi" w:cstheme="minorHAnsi"/>
                <w:szCs w:val="24"/>
              </w:rPr>
              <w:t xml:space="preserve">The Communications Division at </w:t>
            </w:r>
            <w:r w:rsidRPr="000C03D2">
              <w:rPr>
                <w:rFonts w:asciiTheme="minorHAnsi" w:hAnsiTheme="minorHAnsi" w:cstheme="minorHAnsi"/>
                <w:szCs w:val="24"/>
              </w:rPr>
              <w:t xml:space="preserve">INSPD </w:t>
            </w:r>
            <w:r w:rsidR="005E3638" w:rsidRPr="000C03D2">
              <w:rPr>
                <w:rFonts w:asciiTheme="minorHAnsi" w:hAnsiTheme="minorHAnsi" w:cstheme="minorHAnsi"/>
                <w:szCs w:val="24"/>
              </w:rPr>
              <w:t>is responsible for running</w:t>
            </w:r>
            <w:r w:rsidRPr="000C03D2">
              <w:rPr>
                <w:rFonts w:asciiTheme="minorHAnsi" w:hAnsiTheme="minorHAnsi" w:cstheme="minorHAnsi"/>
                <w:szCs w:val="24"/>
              </w:rPr>
              <w:t xml:space="preserve"> SECC</w:t>
            </w:r>
            <w:r w:rsidR="005E3638" w:rsidRPr="000C03D2">
              <w:rPr>
                <w:rFonts w:asciiTheme="minorHAnsi" w:hAnsiTheme="minorHAnsi" w:cstheme="minorHAnsi"/>
                <w:szCs w:val="24"/>
              </w:rPr>
              <w:t xml:space="preserve"> at the State of Indiana.</w:t>
            </w:r>
          </w:p>
          <w:p w14:paraId="67F7CF44" w14:textId="77777777" w:rsidR="007C00BF" w:rsidRPr="000C03D2" w:rsidRDefault="007C00BF" w:rsidP="00F86EB3">
            <w:pPr>
              <w:widowControl/>
              <w:rPr>
                <w:rFonts w:asciiTheme="minorHAnsi" w:hAnsiTheme="minorHAnsi" w:cstheme="minorHAnsi"/>
                <w:szCs w:val="24"/>
              </w:rPr>
            </w:pPr>
          </w:p>
          <w:p w14:paraId="6927FA8E" w14:textId="08F6648B" w:rsidR="006E6692" w:rsidRPr="000C03D2" w:rsidRDefault="006E6692" w:rsidP="00F86EB3">
            <w:pPr>
              <w:widowControl/>
              <w:rPr>
                <w:rFonts w:asciiTheme="minorHAnsi" w:hAnsiTheme="minorHAnsi" w:cstheme="minorHAnsi"/>
                <w:szCs w:val="24"/>
              </w:rPr>
            </w:pPr>
            <w:r w:rsidRPr="000C03D2">
              <w:rPr>
                <w:rFonts w:asciiTheme="minorHAnsi" w:hAnsiTheme="minorHAnsi" w:cstheme="minorHAnsi"/>
                <w:szCs w:val="24"/>
              </w:rPr>
              <w:t xml:space="preserve">The SECC </w:t>
            </w:r>
            <w:r w:rsidR="00A230D4" w:rsidRPr="000C03D2">
              <w:rPr>
                <w:rFonts w:asciiTheme="minorHAnsi" w:hAnsiTheme="minorHAnsi" w:cstheme="minorHAnsi"/>
                <w:szCs w:val="24"/>
              </w:rPr>
              <w:t>is an annual fundraising campaign which allows state employees to</w:t>
            </w:r>
            <w:r w:rsidR="00D45D9B" w:rsidRPr="000C03D2">
              <w:rPr>
                <w:rFonts w:asciiTheme="minorHAnsi" w:hAnsiTheme="minorHAnsi" w:cstheme="minorHAnsi"/>
                <w:szCs w:val="24"/>
              </w:rPr>
              <w:t xml:space="preserve"> both organize and implement fundraisers to </w:t>
            </w:r>
            <w:r w:rsidR="004A21F5" w:rsidRPr="000C03D2">
              <w:rPr>
                <w:rFonts w:asciiTheme="minorHAnsi" w:hAnsiTheme="minorHAnsi" w:cstheme="minorHAnsi"/>
                <w:szCs w:val="24"/>
              </w:rPr>
              <w:t>encourage</w:t>
            </w:r>
            <w:r w:rsidR="00D45D9B" w:rsidRPr="000C03D2">
              <w:rPr>
                <w:rFonts w:asciiTheme="minorHAnsi" w:hAnsiTheme="minorHAnsi" w:cstheme="minorHAnsi"/>
                <w:szCs w:val="24"/>
              </w:rPr>
              <w:t xml:space="preserve"> employees to donate</w:t>
            </w:r>
            <w:r w:rsidR="00A230D4" w:rsidRPr="000C03D2">
              <w:rPr>
                <w:rFonts w:asciiTheme="minorHAnsi" w:hAnsiTheme="minorHAnsi" w:cstheme="minorHAnsi"/>
                <w:szCs w:val="24"/>
              </w:rPr>
              <w:t xml:space="preserve"> to nonprofit</w:t>
            </w:r>
            <w:r w:rsidR="00D45D9B" w:rsidRPr="000C03D2">
              <w:rPr>
                <w:rFonts w:asciiTheme="minorHAnsi" w:hAnsiTheme="minorHAnsi" w:cstheme="minorHAnsi"/>
                <w:szCs w:val="24"/>
              </w:rPr>
              <w:t>s</w:t>
            </w:r>
            <w:r w:rsidR="00A230D4" w:rsidRPr="000C03D2">
              <w:rPr>
                <w:rFonts w:asciiTheme="minorHAnsi" w:hAnsiTheme="minorHAnsi" w:cstheme="minorHAnsi"/>
                <w:szCs w:val="24"/>
              </w:rPr>
              <w:t xml:space="preserve"> of their choice through payroll deductions.</w:t>
            </w:r>
            <w:r w:rsidR="005E3638" w:rsidRPr="000C03D2">
              <w:rPr>
                <w:rFonts w:asciiTheme="minorHAnsi" w:hAnsiTheme="minorHAnsi" w:cstheme="minorHAnsi"/>
                <w:szCs w:val="24"/>
              </w:rPr>
              <w:t xml:space="preserve"> SECC was established through EO 92-7</w:t>
            </w:r>
            <w:r w:rsidR="003A52FC" w:rsidRPr="000C03D2">
              <w:rPr>
                <w:rFonts w:asciiTheme="minorHAnsi" w:hAnsiTheme="minorHAnsi" w:cstheme="minorHAnsi"/>
                <w:szCs w:val="24"/>
              </w:rPr>
              <w:t xml:space="preserve"> in 1992 recognizing the importance of human services organizations and the desire of State employees to support these organizations while </w:t>
            </w:r>
            <w:r w:rsidR="004A21F5" w:rsidRPr="000C03D2">
              <w:rPr>
                <w:rFonts w:asciiTheme="minorHAnsi" w:hAnsiTheme="minorHAnsi" w:cstheme="minorHAnsi"/>
                <w:szCs w:val="24"/>
              </w:rPr>
              <w:t>causing “minimal disruption in the state government workplace.”</w:t>
            </w:r>
          </w:p>
          <w:p w14:paraId="26E4AEA5" w14:textId="77777777" w:rsidR="00C218BB" w:rsidRPr="000C03D2" w:rsidRDefault="00C218BB" w:rsidP="00F86EB3">
            <w:pPr>
              <w:widowControl/>
              <w:rPr>
                <w:rFonts w:asciiTheme="minorHAnsi" w:hAnsiTheme="minorHAnsi" w:cstheme="minorHAnsi"/>
                <w:szCs w:val="24"/>
              </w:rPr>
            </w:pPr>
          </w:p>
          <w:p w14:paraId="0F9C7939" w14:textId="2037DC5F" w:rsidR="00B24F04" w:rsidRPr="000C03D2" w:rsidRDefault="00C218BB" w:rsidP="00F86EB3">
            <w:pPr>
              <w:widowControl/>
              <w:rPr>
                <w:rFonts w:asciiTheme="minorHAnsi" w:hAnsiTheme="minorHAnsi" w:cstheme="minorHAnsi"/>
                <w:szCs w:val="24"/>
              </w:rPr>
            </w:pPr>
            <w:r w:rsidRPr="000C03D2">
              <w:rPr>
                <w:rFonts w:asciiTheme="minorHAnsi" w:hAnsiTheme="minorHAnsi" w:cstheme="minorHAnsi"/>
                <w:szCs w:val="24"/>
              </w:rPr>
              <w:t xml:space="preserve">The SECC Fiscal administrator primarily </w:t>
            </w:r>
            <w:r w:rsidR="00595987" w:rsidRPr="000C03D2">
              <w:rPr>
                <w:rFonts w:asciiTheme="minorHAnsi" w:hAnsiTheme="minorHAnsi" w:cstheme="minorHAnsi"/>
                <w:szCs w:val="24"/>
              </w:rPr>
              <w:t xml:space="preserve">provides technical and fiscal services to the </w:t>
            </w:r>
            <w:r w:rsidR="00462A06" w:rsidRPr="000C03D2">
              <w:rPr>
                <w:rFonts w:asciiTheme="minorHAnsi" w:hAnsiTheme="minorHAnsi" w:cstheme="minorHAnsi"/>
                <w:szCs w:val="24"/>
              </w:rPr>
              <w:t xml:space="preserve">SECC campaign. The Administrator </w:t>
            </w:r>
            <w:r w:rsidRPr="000C03D2">
              <w:rPr>
                <w:rFonts w:asciiTheme="minorHAnsi" w:hAnsiTheme="minorHAnsi" w:cstheme="minorHAnsi"/>
                <w:szCs w:val="24"/>
              </w:rPr>
              <w:t xml:space="preserve">collects the payroll deductions by working with the Indiana Comptroller’s Office as well as the </w:t>
            </w:r>
            <w:r w:rsidR="008E7864" w:rsidRPr="000C03D2">
              <w:rPr>
                <w:rFonts w:asciiTheme="minorHAnsi" w:hAnsiTheme="minorHAnsi" w:cstheme="minorHAnsi"/>
                <w:szCs w:val="24"/>
              </w:rPr>
              <w:t>payroll teams at agencies not supported by the Comptroller.</w:t>
            </w:r>
            <w:r w:rsidR="0004057C" w:rsidRPr="000C03D2">
              <w:rPr>
                <w:rFonts w:asciiTheme="minorHAnsi" w:hAnsiTheme="minorHAnsi" w:cstheme="minorHAnsi"/>
                <w:szCs w:val="24"/>
              </w:rPr>
              <w:t xml:space="preserve"> The Fiscal Administrator will then disburse the donations collected on an </w:t>
            </w:r>
            <w:r w:rsidR="00B24F04" w:rsidRPr="000C03D2">
              <w:rPr>
                <w:rFonts w:asciiTheme="minorHAnsi" w:hAnsiTheme="minorHAnsi" w:cstheme="minorHAnsi"/>
                <w:szCs w:val="24"/>
              </w:rPr>
              <w:t>agreed-upon</w:t>
            </w:r>
            <w:r w:rsidR="0004057C" w:rsidRPr="000C03D2">
              <w:rPr>
                <w:rFonts w:asciiTheme="minorHAnsi" w:hAnsiTheme="minorHAnsi" w:cstheme="minorHAnsi"/>
                <w:szCs w:val="24"/>
              </w:rPr>
              <w:t xml:space="preserve"> basis to the nonprofits designated by the employee. In addition, they also create donation portals </w:t>
            </w:r>
            <w:r w:rsidR="00B24F04" w:rsidRPr="000C03D2">
              <w:rPr>
                <w:rFonts w:asciiTheme="minorHAnsi" w:hAnsiTheme="minorHAnsi" w:cstheme="minorHAnsi"/>
                <w:szCs w:val="24"/>
              </w:rPr>
              <w:t>to collect one-time event related donations</w:t>
            </w:r>
            <w:r w:rsidR="0018141E" w:rsidRPr="000C03D2">
              <w:rPr>
                <w:rFonts w:asciiTheme="minorHAnsi" w:hAnsiTheme="minorHAnsi" w:cstheme="minorHAnsi"/>
                <w:szCs w:val="24"/>
              </w:rPr>
              <w:t xml:space="preserve"> and payroll deduction pledges</w:t>
            </w:r>
            <w:r w:rsidR="00B24F04" w:rsidRPr="000C03D2">
              <w:rPr>
                <w:rFonts w:asciiTheme="minorHAnsi" w:hAnsiTheme="minorHAnsi" w:cstheme="minorHAnsi"/>
                <w:szCs w:val="24"/>
              </w:rPr>
              <w:t>. The administrator also provides</w:t>
            </w:r>
            <w:r w:rsidR="0018141E" w:rsidRPr="000C03D2">
              <w:rPr>
                <w:rFonts w:asciiTheme="minorHAnsi" w:hAnsiTheme="minorHAnsi" w:cstheme="minorHAnsi"/>
                <w:szCs w:val="24"/>
              </w:rPr>
              <w:t xml:space="preserve"> all reporting</w:t>
            </w:r>
            <w:r w:rsidR="00B24F04" w:rsidRPr="000C03D2">
              <w:rPr>
                <w:rFonts w:asciiTheme="minorHAnsi" w:hAnsiTheme="minorHAnsi" w:cstheme="minorHAnsi"/>
                <w:szCs w:val="24"/>
              </w:rPr>
              <w:t xml:space="preserve"> (donor, nonprofit, donations, etc.).</w:t>
            </w:r>
          </w:p>
          <w:p w14:paraId="48572C47" w14:textId="77777777" w:rsidR="00C218BB" w:rsidRPr="000C03D2" w:rsidRDefault="00C218BB" w:rsidP="00F86EB3">
            <w:pPr>
              <w:widowControl/>
              <w:rPr>
                <w:rFonts w:asciiTheme="minorHAnsi" w:hAnsiTheme="minorHAnsi" w:cstheme="minorHAnsi"/>
                <w:szCs w:val="24"/>
              </w:rPr>
            </w:pPr>
          </w:p>
          <w:p w14:paraId="3AC8F719" w14:textId="55A57418" w:rsidR="00365A90" w:rsidRPr="000C03D2" w:rsidRDefault="00C218BB" w:rsidP="00F86EB3">
            <w:pPr>
              <w:widowControl/>
              <w:rPr>
                <w:rFonts w:asciiTheme="minorHAnsi" w:hAnsiTheme="minorHAnsi" w:cstheme="minorHAnsi"/>
                <w:szCs w:val="24"/>
              </w:rPr>
            </w:pPr>
            <w:r w:rsidRPr="000C03D2">
              <w:rPr>
                <w:rFonts w:asciiTheme="minorHAnsi" w:hAnsiTheme="minorHAnsi" w:cstheme="minorHAnsi"/>
                <w:szCs w:val="24"/>
              </w:rPr>
              <w:t xml:space="preserve">SECC is planned and executed by the INSPD Communications Division as part of the team’s responsibilities. INSPD Comms works directly with the SECC </w:t>
            </w:r>
            <w:r w:rsidR="0018141E" w:rsidRPr="000C03D2">
              <w:rPr>
                <w:rFonts w:asciiTheme="minorHAnsi" w:hAnsiTheme="minorHAnsi" w:cstheme="minorHAnsi"/>
                <w:szCs w:val="24"/>
              </w:rPr>
              <w:t>Fiscal Administrator to create online giving portals</w:t>
            </w:r>
            <w:r w:rsidR="002E0AA9" w:rsidRPr="000C03D2">
              <w:rPr>
                <w:rFonts w:asciiTheme="minorHAnsi" w:hAnsiTheme="minorHAnsi" w:cstheme="minorHAnsi"/>
                <w:szCs w:val="24"/>
              </w:rPr>
              <w:t xml:space="preserve">, answering all employee questions, </w:t>
            </w:r>
            <w:r w:rsidR="00521F80" w:rsidRPr="000C03D2">
              <w:rPr>
                <w:rFonts w:asciiTheme="minorHAnsi" w:hAnsiTheme="minorHAnsi" w:cstheme="minorHAnsi"/>
                <w:szCs w:val="24"/>
              </w:rPr>
              <w:t>training and managing</w:t>
            </w:r>
            <w:r w:rsidR="002E0AA9" w:rsidRPr="000C03D2">
              <w:rPr>
                <w:rFonts w:asciiTheme="minorHAnsi" w:hAnsiTheme="minorHAnsi" w:cstheme="minorHAnsi"/>
                <w:szCs w:val="24"/>
              </w:rPr>
              <w:t xml:space="preserve"> a roster of SECC Coordinators at State agencies, reporting on fundraising, overseeing correct disbursement to nonprofits, coordinating with Comptroller’s Office and other payroll teams, planning all statewide fundraising events,</w:t>
            </w:r>
            <w:r w:rsidR="00025FE7" w:rsidRPr="000C03D2">
              <w:rPr>
                <w:rFonts w:asciiTheme="minorHAnsi" w:hAnsiTheme="minorHAnsi" w:cstheme="minorHAnsi"/>
                <w:szCs w:val="24"/>
              </w:rPr>
              <w:t xml:space="preserve"> facilitating donor and agency recognition, </w:t>
            </w:r>
            <w:r w:rsidR="00521F80" w:rsidRPr="000C03D2">
              <w:rPr>
                <w:rFonts w:asciiTheme="minorHAnsi" w:hAnsiTheme="minorHAnsi" w:cstheme="minorHAnsi"/>
                <w:szCs w:val="24"/>
              </w:rPr>
              <w:t xml:space="preserve">answering all </w:t>
            </w:r>
            <w:r w:rsidR="00521F80" w:rsidRPr="000C03D2">
              <w:rPr>
                <w:rFonts w:asciiTheme="minorHAnsi" w:hAnsiTheme="minorHAnsi" w:cstheme="minorHAnsi"/>
                <w:szCs w:val="24"/>
              </w:rPr>
              <w:lastRenderedPageBreak/>
              <w:t xml:space="preserve">fundraising ethics questions, maintaining various SECC handbooks, quickstep guides, etc. </w:t>
            </w:r>
          </w:p>
          <w:p w14:paraId="7C8485A7" w14:textId="77777777" w:rsidR="002E0AA9" w:rsidRPr="000C03D2" w:rsidRDefault="002E0AA9" w:rsidP="00F86EB3">
            <w:pPr>
              <w:widowControl/>
              <w:rPr>
                <w:rFonts w:asciiTheme="minorHAnsi" w:hAnsiTheme="minorHAnsi" w:cstheme="minorHAnsi"/>
                <w:szCs w:val="24"/>
              </w:rPr>
            </w:pPr>
          </w:p>
          <w:p w14:paraId="3C9B1698" w14:textId="7B28ED47" w:rsidR="00C218BB" w:rsidRPr="000C03D2" w:rsidRDefault="00521F80" w:rsidP="00F86EB3">
            <w:pPr>
              <w:widowControl/>
              <w:rPr>
                <w:rFonts w:asciiTheme="minorHAnsi" w:hAnsiTheme="minorHAnsi" w:cstheme="minorHAnsi"/>
                <w:szCs w:val="24"/>
              </w:rPr>
            </w:pPr>
            <w:r w:rsidRPr="000C03D2">
              <w:rPr>
                <w:rFonts w:asciiTheme="minorHAnsi" w:hAnsiTheme="minorHAnsi" w:cstheme="minorHAnsi"/>
                <w:szCs w:val="24"/>
              </w:rPr>
              <w:t xml:space="preserve">Designated volunteers within state agencies who coordinate with the INSPD Communications Division to plan and implement various fundraising initiatives, </w:t>
            </w:r>
            <w:r w:rsidR="00462A06" w:rsidRPr="000C03D2">
              <w:rPr>
                <w:rFonts w:asciiTheme="minorHAnsi" w:hAnsiTheme="minorHAnsi" w:cstheme="minorHAnsi"/>
                <w:szCs w:val="24"/>
              </w:rPr>
              <w:t>activities</w:t>
            </w:r>
            <w:r w:rsidRPr="000C03D2">
              <w:rPr>
                <w:rFonts w:asciiTheme="minorHAnsi" w:hAnsiTheme="minorHAnsi" w:cstheme="minorHAnsi"/>
                <w:szCs w:val="24"/>
              </w:rPr>
              <w:t>,</w:t>
            </w:r>
            <w:r w:rsidR="00462A06" w:rsidRPr="000C03D2">
              <w:rPr>
                <w:rFonts w:asciiTheme="minorHAnsi" w:hAnsiTheme="minorHAnsi" w:cstheme="minorHAnsi"/>
                <w:szCs w:val="24"/>
              </w:rPr>
              <w:t xml:space="preserve"> communications,</w:t>
            </w:r>
            <w:r w:rsidRPr="000C03D2">
              <w:rPr>
                <w:rFonts w:asciiTheme="minorHAnsi" w:hAnsiTheme="minorHAnsi" w:cstheme="minorHAnsi"/>
                <w:szCs w:val="24"/>
              </w:rPr>
              <w:t xml:space="preserve"> fundraisers, recognition, etc. throughout</w:t>
            </w:r>
            <w:r w:rsidR="00D059FD" w:rsidRPr="000C03D2">
              <w:rPr>
                <w:rFonts w:asciiTheme="minorHAnsi" w:hAnsiTheme="minorHAnsi" w:cstheme="minorHAnsi"/>
                <w:szCs w:val="24"/>
              </w:rPr>
              <w:t xml:space="preserve"> the SECC campaign. </w:t>
            </w: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the </w:t>
      </w:r>
      <w:r w:rsidR="00EE3469">
        <w:rPr>
          <w:rFonts w:asciiTheme="minorHAnsi" w:hAnsiTheme="minorHAnsi" w:cstheme="minorHAnsi"/>
          <w:b/>
          <w:bCs/>
          <w:color w:val="auto"/>
          <w:sz w:val="24"/>
          <w:szCs w:val="24"/>
        </w:rPr>
        <w:t>Solicitation</w:t>
      </w:r>
      <w:bookmarkEnd w:id="5"/>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33B2D379" w:rsidR="00E65249" w:rsidRPr="000C03D2" w:rsidRDefault="03179E2D" w:rsidP="4B4871B7">
      <w:pPr>
        <w:widowControl/>
        <w:rPr>
          <w:rFonts w:asciiTheme="minorHAnsi" w:hAnsiTheme="minorHAnsi" w:cstheme="minorBidi"/>
        </w:rPr>
      </w:pPr>
      <w:r w:rsidRPr="4B4871B7">
        <w:rPr>
          <w:rFonts w:ascii="Calibri" w:eastAsia="Calibri" w:hAnsi="Calibri" w:cs="Calibri"/>
          <w:szCs w:val="24"/>
        </w:rPr>
        <w:t xml:space="preserve">The purpose of this solicitation is to select a respondent that can satisfy the State’s need for </w:t>
      </w:r>
      <w:r w:rsidR="00D45D9B" w:rsidRPr="000C03D2">
        <w:rPr>
          <w:rFonts w:ascii="Calibri" w:eastAsia="Calibri" w:hAnsi="Calibri" w:cs="Calibri"/>
          <w:szCs w:val="24"/>
        </w:rPr>
        <w:t>fiscal administrator</w:t>
      </w:r>
      <w:r w:rsidR="00955431" w:rsidRPr="000C03D2">
        <w:rPr>
          <w:rFonts w:ascii="Calibri" w:eastAsia="Calibri" w:hAnsi="Calibri" w:cs="Calibri"/>
          <w:szCs w:val="24"/>
        </w:rPr>
        <w:t xml:space="preserve"> for SECC</w:t>
      </w:r>
      <w:r w:rsidRPr="000C03D2">
        <w:rPr>
          <w:rFonts w:ascii="Calibri" w:eastAsia="Calibri" w:hAnsi="Calibri" w:cs="Calibri"/>
          <w:szCs w:val="24"/>
        </w:rPr>
        <w:t xml:space="preserve">.  It is the intent of </w:t>
      </w:r>
      <w:r w:rsidR="005E6E92" w:rsidRPr="000C03D2">
        <w:rPr>
          <w:rFonts w:ascii="Calibri" w:eastAsia="Calibri" w:hAnsi="Calibri" w:cs="Calibri"/>
          <w:szCs w:val="24"/>
        </w:rPr>
        <w:t xml:space="preserve">INSPD </w:t>
      </w:r>
      <w:r w:rsidRPr="000C03D2">
        <w:rPr>
          <w:rFonts w:ascii="Calibri" w:eastAsia="Calibri" w:hAnsi="Calibri" w:cs="Calibri"/>
          <w:szCs w:val="24"/>
        </w:rPr>
        <w:t xml:space="preserve">to contract with a respondent that </w:t>
      </w:r>
      <w:r w:rsidRPr="00B7147B">
        <w:rPr>
          <w:rFonts w:ascii="Calibri" w:eastAsia="Calibri" w:hAnsi="Calibri" w:cs="Calibri"/>
          <w:szCs w:val="24"/>
        </w:rPr>
        <w:t xml:space="preserve">provides </w:t>
      </w:r>
      <w:r w:rsidRPr="000C03D2">
        <w:rPr>
          <w:rFonts w:ascii="Calibri" w:eastAsia="Calibri" w:hAnsi="Calibri" w:cs="Calibri"/>
          <w:szCs w:val="24"/>
        </w:rPr>
        <w:t xml:space="preserve">quality </w:t>
      </w:r>
      <w:r w:rsidR="00595987" w:rsidRPr="000C03D2">
        <w:rPr>
          <w:rFonts w:ascii="Calibri" w:eastAsia="Calibri" w:hAnsi="Calibri" w:cs="Calibri"/>
          <w:szCs w:val="24"/>
        </w:rPr>
        <w:t>fiscal and technical a</w:t>
      </w:r>
      <w:r w:rsidR="004A21F5" w:rsidRPr="000C03D2">
        <w:rPr>
          <w:rFonts w:ascii="Calibri" w:eastAsia="Calibri" w:hAnsi="Calibri" w:cs="Calibri"/>
          <w:szCs w:val="24"/>
        </w:rPr>
        <w:t>dministration</w:t>
      </w:r>
      <w:r w:rsidRPr="000C03D2">
        <w:rPr>
          <w:rFonts w:ascii="Calibri" w:eastAsia="Calibri" w:hAnsi="Calibri" w:cs="Calibri"/>
          <w:szCs w:val="24"/>
        </w:rPr>
        <w:t xml:space="preserve"> for </w:t>
      </w:r>
      <w:r w:rsidR="003817CD" w:rsidRPr="000C03D2">
        <w:rPr>
          <w:rFonts w:ascii="Calibri" w:eastAsia="Calibri" w:hAnsi="Calibri" w:cs="Calibri"/>
          <w:szCs w:val="24"/>
        </w:rPr>
        <w:t>SECC</w:t>
      </w:r>
      <w:r w:rsidRPr="000C03D2">
        <w:rPr>
          <w:rFonts w:ascii="Calibri" w:eastAsia="Calibri" w:hAnsi="Calibri" w:cs="Calibri"/>
          <w:szCs w:val="24"/>
        </w:rPr>
        <w:t>.</w:t>
      </w:r>
    </w:p>
    <w:p w14:paraId="2D05B9C3" w14:textId="4655BF71" w:rsidR="00E65249" w:rsidRPr="006B1296" w:rsidRDefault="00E65249" w:rsidP="4B4871B7">
      <w:pPr>
        <w:widowControl/>
        <w:rPr>
          <w:rFonts w:asciiTheme="minorHAnsi" w:hAnsiTheme="minorHAnsi" w:cstheme="minorBidi"/>
        </w:rPr>
      </w:pPr>
    </w:p>
    <w:p w14:paraId="53B8AB4B" w14:textId="40F64CB4" w:rsidR="00B136D9" w:rsidRPr="00011390"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r w:rsidRPr="00011390">
        <w:rPr>
          <w:rFonts w:asciiTheme="minorHAnsi" w:hAnsiTheme="minorHAnsi" w:cstheme="minorHAnsi"/>
          <w:b/>
          <w:bCs/>
          <w:color w:val="auto"/>
          <w:sz w:val="24"/>
          <w:szCs w:val="24"/>
        </w:rPr>
        <w:t>S</w:t>
      </w:r>
      <w:r w:rsidR="002942C3">
        <w:rPr>
          <w:rFonts w:asciiTheme="minorHAnsi" w:hAnsiTheme="minorHAnsi" w:cstheme="minorHAnsi"/>
          <w:b/>
          <w:bCs/>
          <w:color w:val="auto"/>
          <w:sz w:val="24"/>
          <w:szCs w:val="24"/>
        </w:rPr>
        <w:t>tatement</w:t>
      </w:r>
      <w:r w:rsidR="009B6DDA" w:rsidRPr="00011390">
        <w:rPr>
          <w:rFonts w:asciiTheme="minorHAnsi" w:hAnsiTheme="minorHAnsi" w:cstheme="minorHAnsi"/>
          <w:b/>
          <w:bCs/>
          <w:color w:val="auto"/>
          <w:sz w:val="24"/>
          <w:szCs w:val="24"/>
        </w:rPr>
        <w:t xml:space="preserve"> of Work</w:t>
      </w:r>
      <w:bookmarkEnd w:id="7"/>
      <w:bookmarkEnd w:id="8"/>
    </w:p>
    <w:p w14:paraId="5716DC29" w14:textId="266FA0F8" w:rsidR="008C0CB1" w:rsidRPr="008C0CB1" w:rsidRDefault="008C0CB1" w:rsidP="4B4871B7">
      <w:pPr>
        <w:widowControl/>
        <w:rPr>
          <w:rFonts w:asciiTheme="minorHAnsi" w:hAnsiTheme="minorHAnsi" w:cstheme="minorBidi"/>
        </w:rPr>
      </w:pPr>
    </w:p>
    <w:p w14:paraId="6FDB716F" w14:textId="5EE61E7A" w:rsidR="008C0CB1" w:rsidRPr="000C03D2" w:rsidRDefault="008C0CB1" w:rsidP="008C0CB1">
      <w:pPr>
        <w:pStyle w:val="ListParagraph"/>
        <w:widowControl/>
        <w:numPr>
          <w:ilvl w:val="2"/>
          <w:numId w:val="10"/>
        </w:numPr>
        <w:rPr>
          <w:rFonts w:asciiTheme="minorHAnsi" w:hAnsiTheme="minorHAnsi" w:cstheme="minorBidi"/>
        </w:rPr>
      </w:pPr>
      <w:r w:rsidRPr="000C03D2">
        <w:rPr>
          <w:rFonts w:asciiTheme="minorHAnsi" w:hAnsiTheme="minorHAnsi" w:cstheme="minorBidi"/>
        </w:rPr>
        <w:t>Executive Summary</w:t>
      </w:r>
    </w:p>
    <w:p w14:paraId="7E7428A2" w14:textId="584EAED5" w:rsidR="007A45B8" w:rsidRPr="000C03D2" w:rsidRDefault="007A45B8" w:rsidP="007A45B8">
      <w:pPr>
        <w:widowControl/>
        <w:rPr>
          <w:rFonts w:asciiTheme="minorHAnsi" w:hAnsiTheme="minorHAnsi" w:cstheme="minorBidi"/>
        </w:rPr>
      </w:pPr>
      <w:r w:rsidRPr="000C03D2">
        <w:rPr>
          <w:rFonts w:asciiTheme="minorHAnsi" w:hAnsiTheme="minorHAnsi" w:cstheme="minorBidi"/>
        </w:rPr>
        <w:t xml:space="preserve">The State of Indiana is soliciting proposals from qualified vendors to serve as the Fiscal and Technical Administrator for the State Employees’ Community Campaign (SECC). SECC is the State of Indiana’s annual workplace giving program for state employees. Created by executive order in 1992, the SECC enables employees to engage as active community </w:t>
      </w:r>
      <w:r w:rsidR="00C71D9F" w:rsidRPr="000C03D2">
        <w:rPr>
          <w:rFonts w:asciiTheme="minorHAnsi" w:hAnsiTheme="minorHAnsi" w:cstheme="minorBidi"/>
        </w:rPr>
        <w:t xml:space="preserve">citizens </w:t>
      </w:r>
      <w:r w:rsidRPr="000C03D2">
        <w:rPr>
          <w:rFonts w:asciiTheme="minorHAnsi" w:hAnsiTheme="minorHAnsi" w:cstheme="minorBidi"/>
        </w:rPr>
        <w:t>by donating to nonprofits through payroll deductions, one</w:t>
      </w:r>
      <w:r w:rsidRPr="000C03D2">
        <w:rPr>
          <w:rFonts w:ascii="Cambria Math" w:hAnsi="Cambria Math" w:cs="Cambria Math"/>
        </w:rPr>
        <w:t>‑</w:t>
      </w:r>
      <w:r w:rsidRPr="000C03D2">
        <w:rPr>
          <w:rFonts w:asciiTheme="minorHAnsi" w:hAnsiTheme="minorHAnsi" w:cstheme="minorBidi"/>
        </w:rPr>
        <w:t>time contributions, or participation in statewide and agency</w:t>
      </w:r>
      <w:r w:rsidRPr="000C03D2">
        <w:rPr>
          <w:rFonts w:ascii="Cambria Math" w:hAnsi="Cambria Math" w:cs="Cambria Math"/>
        </w:rPr>
        <w:t>‑</w:t>
      </w:r>
      <w:r w:rsidRPr="000C03D2">
        <w:rPr>
          <w:rFonts w:asciiTheme="minorHAnsi" w:hAnsiTheme="minorHAnsi" w:cstheme="minorBidi"/>
        </w:rPr>
        <w:t>level special events.</w:t>
      </w:r>
    </w:p>
    <w:p w14:paraId="5D15AD8D" w14:textId="77777777" w:rsidR="00C71D9F" w:rsidRPr="000C03D2" w:rsidRDefault="00C71D9F" w:rsidP="007A45B8">
      <w:pPr>
        <w:widowControl/>
        <w:rPr>
          <w:rFonts w:asciiTheme="minorHAnsi" w:hAnsiTheme="minorHAnsi" w:cstheme="minorBidi"/>
        </w:rPr>
      </w:pPr>
    </w:p>
    <w:p w14:paraId="4947D473" w14:textId="70A2530E" w:rsidR="007A45B8" w:rsidRPr="000C03D2" w:rsidRDefault="007A45B8" w:rsidP="007A45B8">
      <w:pPr>
        <w:widowControl/>
        <w:rPr>
          <w:rFonts w:asciiTheme="minorHAnsi" w:hAnsiTheme="minorHAnsi" w:cstheme="minorBidi"/>
        </w:rPr>
      </w:pPr>
      <w:r w:rsidRPr="000C03D2">
        <w:rPr>
          <w:rFonts w:asciiTheme="minorHAnsi" w:hAnsiTheme="minorHAnsi" w:cstheme="minorBidi"/>
        </w:rPr>
        <w:t xml:space="preserve">SECC has grown </w:t>
      </w:r>
      <w:r w:rsidR="00447491" w:rsidRPr="000C03D2">
        <w:rPr>
          <w:rFonts w:asciiTheme="minorHAnsi" w:hAnsiTheme="minorHAnsi" w:cstheme="minorBidi"/>
        </w:rPr>
        <w:t>into one of the largest</w:t>
      </w:r>
      <w:r w:rsidR="001F07D4" w:rsidRPr="000C03D2">
        <w:rPr>
          <w:rFonts w:asciiTheme="minorHAnsi" w:hAnsiTheme="minorHAnsi" w:cstheme="minorBidi"/>
        </w:rPr>
        <w:t xml:space="preserve"> </w:t>
      </w:r>
      <w:r w:rsidRPr="000C03D2">
        <w:rPr>
          <w:rFonts w:asciiTheme="minorHAnsi" w:hAnsiTheme="minorHAnsi" w:cstheme="minorBidi"/>
        </w:rPr>
        <w:t>annual employee engagement initiatives within state government, r</w:t>
      </w:r>
      <w:r w:rsidR="001F07D4" w:rsidRPr="000C03D2">
        <w:rPr>
          <w:rFonts w:asciiTheme="minorHAnsi" w:hAnsiTheme="minorHAnsi" w:cstheme="minorBidi"/>
        </w:rPr>
        <w:t>aising upward of 1.5</w:t>
      </w:r>
      <w:r w:rsidRPr="000C03D2">
        <w:rPr>
          <w:rFonts w:asciiTheme="minorHAnsi" w:hAnsiTheme="minorHAnsi" w:cstheme="minorBidi"/>
        </w:rPr>
        <w:t xml:space="preserve"> million of dollars</w:t>
      </w:r>
      <w:r w:rsidR="001F07D4" w:rsidRPr="000C03D2">
        <w:rPr>
          <w:rFonts w:asciiTheme="minorHAnsi" w:hAnsiTheme="minorHAnsi" w:cstheme="minorBidi"/>
        </w:rPr>
        <w:t>, engaging almost a quarter of the workforce, and donating to</w:t>
      </w:r>
      <w:r w:rsidRPr="000C03D2">
        <w:rPr>
          <w:rFonts w:asciiTheme="minorHAnsi" w:hAnsiTheme="minorHAnsi" w:cstheme="minorBidi"/>
        </w:rPr>
        <w:t xml:space="preserve"> more than 1,500 eligible charities. Each fall, over an eight</w:t>
      </w:r>
      <w:r w:rsidRPr="000C03D2">
        <w:rPr>
          <w:rFonts w:ascii="Cambria Math" w:hAnsi="Cambria Math" w:cs="Cambria Math"/>
        </w:rPr>
        <w:t>‑</w:t>
      </w:r>
      <w:r w:rsidRPr="000C03D2">
        <w:rPr>
          <w:rFonts w:asciiTheme="minorHAnsi" w:hAnsiTheme="minorHAnsi" w:cstheme="minorBidi"/>
        </w:rPr>
        <w:t xml:space="preserve">week giving season, employees participate through online donations, special events, and recurring gifts. The </w:t>
      </w:r>
      <w:r w:rsidR="00C962CD" w:rsidRPr="000C03D2">
        <w:rPr>
          <w:rFonts w:asciiTheme="minorHAnsi" w:hAnsiTheme="minorHAnsi" w:cstheme="minorBidi"/>
        </w:rPr>
        <w:t>annual</w:t>
      </w:r>
      <w:r w:rsidRPr="000C03D2">
        <w:rPr>
          <w:rFonts w:asciiTheme="minorHAnsi" w:hAnsiTheme="minorHAnsi" w:cstheme="minorBidi"/>
        </w:rPr>
        <w:t xml:space="preserve"> campaign </w:t>
      </w:r>
      <w:r w:rsidR="00C962CD" w:rsidRPr="000C03D2">
        <w:rPr>
          <w:rFonts w:asciiTheme="minorHAnsi" w:hAnsiTheme="minorHAnsi" w:cstheme="minorBidi"/>
        </w:rPr>
        <w:t>aims to raise</w:t>
      </w:r>
      <w:r w:rsidRPr="000C03D2">
        <w:rPr>
          <w:rFonts w:asciiTheme="minorHAnsi" w:hAnsiTheme="minorHAnsi" w:cstheme="minorBidi"/>
        </w:rPr>
        <w:t xml:space="preserve"> $1.5 million and inspire at least 25% participation among more than 30,000 state employees. Employees may contribute as one</w:t>
      </w:r>
      <w:r w:rsidRPr="000C03D2">
        <w:rPr>
          <w:rFonts w:ascii="Cambria Math" w:hAnsi="Cambria Math" w:cs="Cambria Math"/>
        </w:rPr>
        <w:t>‑</w:t>
      </w:r>
      <w:r w:rsidRPr="000C03D2">
        <w:rPr>
          <w:rFonts w:asciiTheme="minorHAnsi" w:hAnsiTheme="minorHAnsi" w:cstheme="minorBidi"/>
        </w:rPr>
        <w:t>time donors or commit to higher</w:t>
      </w:r>
      <w:r w:rsidRPr="000C03D2">
        <w:rPr>
          <w:rFonts w:ascii="Cambria Math" w:hAnsi="Cambria Math" w:cs="Cambria Math"/>
        </w:rPr>
        <w:t>‑</w:t>
      </w:r>
      <w:r w:rsidRPr="000C03D2">
        <w:rPr>
          <w:rFonts w:asciiTheme="minorHAnsi" w:hAnsiTheme="minorHAnsi" w:cstheme="minorBidi"/>
        </w:rPr>
        <w:t>level giving tiers such as Champion and Torchbearer donors through recurring payroll deduction.</w:t>
      </w:r>
    </w:p>
    <w:p w14:paraId="5F0BAF4A" w14:textId="77777777" w:rsidR="00C962CD" w:rsidRPr="000C03D2" w:rsidRDefault="00C962CD" w:rsidP="007A45B8">
      <w:pPr>
        <w:widowControl/>
        <w:rPr>
          <w:rFonts w:asciiTheme="minorHAnsi" w:hAnsiTheme="minorHAnsi" w:cstheme="minorBidi"/>
        </w:rPr>
      </w:pPr>
    </w:p>
    <w:p w14:paraId="63AE1485" w14:textId="77777777" w:rsidR="007A45B8" w:rsidRPr="000C03D2" w:rsidRDefault="007A45B8" w:rsidP="007A45B8">
      <w:pPr>
        <w:widowControl/>
        <w:rPr>
          <w:rFonts w:asciiTheme="minorHAnsi" w:hAnsiTheme="minorHAnsi" w:cstheme="minorBidi"/>
        </w:rPr>
      </w:pPr>
      <w:r w:rsidRPr="000C03D2">
        <w:rPr>
          <w:rFonts w:asciiTheme="minorHAnsi" w:hAnsiTheme="minorHAnsi" w:cstheme="minorBidi"/>
        </w:rPr>
        <w:t>To ensure the continued success, reliability, and integrity of the SECC, the State seeks a partner capable of providing:</w:t>
      </w:r>
    </w:p>
    <w:p w14:paraId="28561CDE" w14:textId="15D6B90A" w:rsidR="007A45B8" w:rsidRPr="000C03D2" w:rsidRDefault="007A45B8" w:rsidP="00C962CD">
      <w:pPr>
        <w:pStyle w:val="ListParagraph"/>
        <w:widowControl/>
        <w:numPr>
          <w:ilvl w:val="0"/>
          <w:numId w:val="23"/>
        </w:numPr>
        <w:rPr>
          <w:rFonts w:asciiTheme="minorHAnsi" w:hAnsiTheme="minorHAnsi" w:cstheme="minorBidi"/>
        </w:rPr>
      </w:pPr>
      <w:r w:rsidRPr="000C03D2">
        <w:rPr>
          <w:rFonts w:asciiTheme="minorHAnsi" w:hAnsiTheme="minorHAnsi" w:cstheme="minorBidi"/>
        </w:rPr>
        <w:t>Fiscal administration, including secure processing and quarterly distribution of contributions to designated charities;</w:t>
      </w:r>
    </w:p>
    <w:p w14:paraId="0A9E2F5E" w14:textId="3CE13174" w:rsidR="007A45B8" w:rsidRPr="000C03D2" w:rsidRDefault="007A45B8" w:rsidP="00C962CD">
      <w:pPr>
        <w:pStyle w:val="ListParagraph"/>
        <w:widowControl/>
        <w:numPr>
          <w:ilvl w:val="0"/>
          <w:numId w:val="23"/>
        </w:numPr>
        <w:rPr>
          <w:rFonts w:asciiTheme="minorHAnsi" w:hAnsiTheme="minorHAnsi" w:cstheme="minorBidi"/>
        </w:rPr>
      </w:pPr>
      <w:r w:rsidRPr="000C03D2">
        <w:rPr>
          <w:rFonts w:asciiTheme="minorHAnsi" w:hAnsiTheme="minorHAnsi" w:cstheme="minorBidi"/>
        </w:rPr>
        <w:t>Technical platform management, offering a stable, intuitive, and secure online giving portal that supports payroll deduction integration, donor self</w:t>
      </w:r>
      <w:r w:rsidRPr="000C03D2">
        <w:rPr>
          <w:rFonts w:ascii="Cambria Math" w:hAnsi="Cambria Math" w:cs="Cambria Math"/>
        </w:rPr>
        <w:t>‑</w:t>
      </w:r>
      <w:r w:rsidRPr="000C03D2">
        <w:rPr>
          <w:rFonts w:asciiTheme="minorHAnsi" w:hAnsiTheme="minorHAnsi" w:cstheme="minorBidi"/>
        </w:rPr>
        <w:t>service, and coordinator reporting;</w:t>
      </w:r>
    </w:p>
    <w:p w14:paraId="718BDDE5" w14:textId="500D8B70" w:rsidR="007A45B8" w:rsidRPr="000C03D2" w:rsidRDefault="007A45B8" w:rsidP="00C962CD">
      <w:pPr>
        <w:pStyle w:val="ListParagraph"/>
        <w:widowControl/>
        <w:numPr>
          <w:ilvl w:val="0"/>
          <w:numId w:val="23"/>
        </w:numPr>
        <w:rPr>
          <w:rFonts w:asciiTheme="minorHAnsi" w:hAnsiTheme="minorHAnsi" w:cstheme="minorBidi"/>
        </w:rPr>
      </w:pPr>
      <w:r w:rsidRPr="000C03D2">
        <w:rPr>
          <w:rFonts w:asciiTheme="minorHAnsi" w:hAnsiTheme="minorHAnsi" w:cstheme="minorBidi"/>
        </w:rPr>
        <w:t>Customer support, assisting donors, charities, and agency coordinators with inquiries related to giving, reporting, and pledge management;</w:t>
      </w:r>
    </w:p>
    <w:p w14:paraId="1DCC959A" w14:textId="47A32D63" w:rsidR="007A45B8" w:rsidRPr="000C03D2" w:rsidRDefault="007A45B8" w:rsidP="00C962CD">
      <w:pPr>
        <w:pStyle w:val="ListParagraph"/>
        <w:widowControl/>
        <w:numPr>
          <w:ilvl w:val="0"/>
          <w:numId w:val="23"/>
        </w:numPr>
        <w:rPr>
          <w:rFonts w:asciiTheme="minorHAnsi" w:hAnsiTheme="minorHAnsi" w:cstheme="minorBidi"/>
        </w:rPr>
      </w:pPr>
      <w:r w:rsidRPr="000C03D2">
        <w:rPr>
          <w:rFonts w:asciiTheme="minorHAnsi" w:hAnsiTheme="minorHAnsi" w:cstheme="minorBidi"/>
        </w:rPr>
        <w:t>Campaign support services, including event</w:t>
      </w:r>
      <w:r w:rsidRPr="000C03D2">
        <w:rPr>
          <w:rFonts w:ascii="Cambria Math" w:hAnsi="Cambria Math" w:cs="Cambria Math"/>
        </w:rPr>
        <w:t>‑</w:t>
      </w:r>
      <w:r w:rsidRPr="000C03D2">
        <w:rPr>
          <w:rFonts w:asciiTheme="minorHAnsi" w:hAnsiTheme="minorHAnsi" w:cstheme="minorBidi"/>
        </w:rPr>
        <w:t>based donation processing, charity eligibility verification, data protection, and accurate reporting.</w:t>
      </w:r>
    </w:p>
    <w:p w14:paraId="4C93EEB7" w14:textId="51B5128B" w:rsidR="007A45B8" w:rsidRPr="000C03D2" w:rsidRDefault="007A45B8" w:rsidP="007A45B8">
      <w:pPr>
        <w:widowControl/>
        <w:rPr>
          <w:rFonts w:asciiTheme="minorHAnsi" w:hAnsiTheme="minorHAnsi" w:cstheme="minorBidi"/>
        </w:rPr>
      </w:pPr>
      <w:r w:rsidRPr="000C03D2">
        <w:rPr>
          <w:rFonts w:asciiTheme="minorHAnsi" w:hAnsiTheme="minorHAnsi" w:cstheme="minorBidi"/>
        </w:rPr>
        <w:lastRenderedPageBreak/>
        <w:t>The selected vendor must demonstrate expertise in nonprofit fundraising administration, large</w:t>
      </w:r>
      <w:r w:rsidRPr="000C03D2">
        <w:rPr>
          <w:rFonts w:ascii="Cambria Math" w:hAnsi="Cambria Math" w:cs="Cambria Math"/>
        </w:rPr>
        <w:t>‑</w:t>
      </w:r>
      <w:r w:rsidRPr="000C03D2">
        <w:rPr>
          <w:rFonts w:asciiTheme="minorHAnsi" w:hAnsiTheme="minorHAnsi" w:cstheme="minorBidi"/>
        </w:rPr>
        <w:t xml:space="preserve">scale payroll-integrated giving systems, data security, and a strong customer service framework. This role is essential to upholding donor confidence, ensuring accurate and timely </w:t>
      </w:r>
      <w:r w:rsidR="00EF757E" w:rsidRPr="000C03D2">
        <w:rPr>
          <w:rFonts w:asciiTheme="minorHAnsi" w:hAnsiTheme="minorHAnsi" w:cstheme="minorBidi"/>
        </w:rPr>
        <w:t>disbursement</w:t>
      </w:r>
      <w:r w:rsidRPr="000C03D2">
        <w:rPr>
          <w:rFonts w:asciiTheme="minorHAnsi" w:hAnsiTheme="minorHAnsi" w:cstheme="minorBidi"/>
        </w:rPr>
        <w:t xml:space="preserve"> of funds, and supporting the thousands of state employees and coordinators who make the campaign successful.</w:t>
      </w:r>
    </w:p>
    <w:p w14:paraId="3D5F21B8" w14:textId="77777777" w:rsidR="00EF757E" w:rsidRPr="000C03D2" w:rsidRDefault="00EF757E" w:rsidP="007A45B8">
      <w:pPr>
        <w:widowControl/>
        <w:rPr>
          <w:rFonts w:asciiTheme="minorHAnsi" w:hAnsiTheme="minorHAnsi" w:cstheme="minorBidi"/>
        </w:rPr>
      </w:pPr>
    </w:p>
    <w:p w14:paraId="3AD44EC6" w14:textId="059D6DE2" w:rsidR="00EF770A" w:rsidRPr="000C03D2" w:rsidRDefault="007A45B8" w:rsidP="007A45B8">
      <w:pPr>
        <w:widowControl/>
        <w:rPr>
          <w:rFonts w:asciiTheme="minorHAnsi" w:hAnsiTheme="minorHAnsi" w:cstheme="minorBidi"/>
        </w:rPr>
      </w:pPr>
      <w:r w:rsidRPr="000C03D2">
        <w:rPr>
          <w:rFonts w:asciiTheme="minorHAnsi" w:hAnsiTheme="minorHAnsi" w:cstheme="minorBidi"/>
        </w:rPr>
        <w:t>The Fiscal and Technical Administrator is central to maintaining these standards and enabling state employees to continue making a meaningful difference in their local communities.</w:t>
      </w:r>
    </w:p>
    <w:p w14:paraId="6158B3E9" w14:textId="77777777" w:rsidR="00EF770A" w:rsidRPr="000C03D2" w:rsidRDefault="00EF770A" w:rsidP="00EF770A">
      <w:pPr>
        <w:widowControl/>
        <w:rPr>
          <w:rFonts w:asciiTheme="minorHAnsi" w:hAnsiTheme="minorHAnsi" w:cstheme="minorBidi"/>
        </w:rPr>
      </w:pPr>
    </w:p>
    <w:p w14:paraId="105318AB" w14:textId="12D18564" w:rsidR="008C0CB1" w:rsidRPr="000C03D2" w:rsidRDefault="008C0CB1" w:rsidP="008C0CB1">
      <w:pPr>
        <w:pStyle w:val="ListParagraph"/>
        <w:widowControl/>
        <w:numPr>
          <w:ilvl w:val="2"/>
          <w:numId w:val="10"/>
        </w:numPr>
        <w:rPr>
          <w:rFonts w:asciiTheme="minorHAnsi" w:hAnsiTheme="minorHAnsi" w:cstheme="minorBidi"/>
        </w:rPr>
      </w:pPr>
      <w:r w:rsidRPr="000C03D2">
        <w:rPr>
          <w:rFonts w:asciiTheme="minorHAnsi" w:hAnsiTheme="minorHAnsi" w:cstheme="minorBidi"/>
        </w:rPr>
        <w:t>Background and Current State</w:t>
      </w:r>
    </w:p>
    <w:p w14:paraId="596AE427" w14:textId="4A1927D3" w:rsidR="00EF757E" w:rsidRPr="000C03D2" w:rsidRDefault="00666F4D" w:rsidP="00EF757E">
      <w:pPr>
        <w:widowControl/>
        <w:rPr>
          <w:rFonts w:asciiTheme="minorHAnsi" w:hAnsiTheme="minorHAnsi" w:cstheme="minorBidi"/>
        </w:rPr>
      </w:pPr>
      <w:r w:rsidRPr="000C03D2">
        <w:rPr>
          <w:rFonts w:asciiTheme="minorHAnsi" w:hAnsiTheme="minorHAnsi" w:cstheme="minorBidi"/>
        </w:rPr>
        <w:t>The State Employees’ Community Campaign (SECC) was established in 1992 by executive order as Indiana’s official workplace giving program for state employees. Its purpose is to provide a simple, centralized way for public employees to support charitable organizations they care about through payroll deductions or one</w:t>
      </w:r>
      <w:r w:rsidRPr="000C03D2">
        <w:rPr>
          <w:rFonts w:ascii="Cambria Math" w:hAnsi="Cambria Math" w:cs="Cambria Math"/>
        </w:rPr>
        <w:t>‑</w:t>
      </w:r>
      <w:r w:rsidRPr="000C03D2">
        <w:rPr>
          <w:rFonts w:asciiTheme="minorHAnsi" w:hAnsiTheme="minorHAnsi" w:cstheme="minorBidi"/>
        </w:rPr>
        <w:t>time donations. Over the years, the SECC has grown into one of the largest statewide engagement efforts, enabling employees to contribute millions of dollars to more than 1,500 verified nonprofit organizations. The campaign is overseen by the Indiana State Personnel Department, with fiscal management and donor support provided by America’s Charities, which processes contributions and distributes them quarterly to designated charities.</w:t>
      </w:r>
    </w:p>
    <w:p w14:paraId="598C0A61" w14:textId="77777777" w:rsidR="00650E84" w:rsidRPr="000C03D2" w:rsidRDefault="00650E84" w:rsidP="00EF757E">
      <w:pPr>
        <w:widowControl/>
        <w:rPr>
          <w:rFonts w:asciiTheme="minorHAnsi" w:hAnsiTheme="minorHAnsi" w:cstheme="minorBidi"/>
        </w:rPr>
      </w:pPr>
    </w:p>
    <w:p w14:paraId="4D14367B" w14:textId="36083432" w:rsidR="00650E84" w:rsidRPr="000C03D2" w:rsidRDefault="00650E84" w:rsidP="00EF757E">
      <w:pPr>
        <w:widowControl/>
        <w:rPr>
          <w:rFonts w:asciiTheme="minorHAnsi" w:hAnsiTheme="minorHAnsi" w:cstheme="minorBidi"/>
        </w:rPr>
      </w:pPr>
      <w:r w:rsidRPr="000C03D2">
        <w:rPr>
          <w:rFonts w:asciiTheme="minorHAnsi" w:hAnsiTheme="minorHAnsi" w:cstheme="minorBidi"/>
        </w:rPr>
        <w:t>Today, the SECC operates as an eight</w:t>
      </w:r>
      <w:r w:rsidRPr="000C03D2">
        <w:rPr>
          <w:rFonts w:ascii="Cambria Math" w:hAnsi="Cambria Math" w:cs="Cambria Math"/>
        </w:rPr>
        <w:t>‑</w:t>
      </w:r>
      <w:r w:rsidRPr="000C03D2">
        <w:rPr>
          <w:rFonts w:asciiTheme="minorHAnsi" w:hAnsiTheme="minorHAnsi" w:cstheme="minorBidi"/>
        </w:rPr>
        <w:t>week annual fall campaign, supported by agency coordinators who promote giving, organize special events, and encourage employees to participate in a non</w:t>
      </w:r>
      <w:r w:rsidRPr="000C03D2">
        <w:rPr>
          <w:rFonts w:ascii="Cambria Math" w:hAnsi="Cambria Math" w:cs="Cambria Math"/>
        </w:rPr>
        <w:t>‑</w:t>
      </w:r>
      <w:r w:rsidRPr="000C03D2">
        <w:rPr>
          <w:rFonts w:asciiTheme="minorHAnsi" w:hAnsiTheme="minorHAnsi" w:cstheme="minorBidi"/>
        </w:rPr>
        <w:t>coercive and inclusive way. The campaign runs from September through November and has set goals of raising $1.5 million and reaching 25% employee participation across Indiana</w:t>
      </w:r>
      <w:r w:rsidRPr="000C03D2">
        <w:rPr>
          <w:rFonts w:ascii="Calibri" w:hAnsi="Calibri" w:cs="Calibri"/>
        </w:rPr>
        <w:t>’</w:t>
      </w:r>
      <w:r w:rsidRPr="000C03D2">
        <w:rPr>
          <w:rFonts w:asciiTheme="minorHAnsi" w:hAnsiTheme="minorHAnsi" w:cstheme="minorBidi"/>
        </w:rPr>
        <w:t>s workforce of more than 30,000 employees. Donors may contribute through payroll deduction, credit/debit card, or electronic check, with recurring contributions automatically rolling over each year unless modified. Special event fundraising—such as chili cook</w:t>
      </w:r>
      <w:r w:rsidRPr="000C03D2">
        <w:rPr>
          <w:rFonts w:ascii="Cambria Math" w:hAnsi="Cambria Math" w:cs="Cambria Math"/>
        </w:rPr>
        <w:t>‑</w:t>
      </w:r>
      <w:r w:rsidRPr="000C03D2">
        <w:rPr>
          <w:rFonts w:asciiTheme="minorHAnsi" w:hAnsiTheme="minorHAnsi" w:cstheme="minorBidi"/>
        </w:rPr>
        <w:t>offs, bingo events, or agency</w:t>
      </w:r>
      <w:r w:rsidRPr="000C03D2">
        <w:rPr>
          <w:rFonts w:ascii="Cambria Math" w:hAnsi="Cambria Math" w:cs="Cambria Math"/>
        </w:rPr>
        <w:t>‑</w:t>
      </w:r>
      <w:r w:rsidRPr="000C03D2">
        <w:rPr>
          <w:rFonts w:asciiTheme="minorHAnsi" w:hAnsiTheme="minorHAnsi" w:cstheme="minorBidi"/>
        </w:rPr>
        <w:t>wide competitions</w:t>
      </w:r>
      <w:r w:rsidRPr="000C03D2">
        <w:rPr>
          <w:rFonts w:ascii="Calibri" w:hAnsi="Calibri" w:cs="Calibri"/>
        </w:rPr>
        <w:t>—</w:t>
      </w:r>
      <w:r w:rsidRPr="000C03D2">
        <w:rPr>
          <w:rFonts w:asciiTheme="minorHAnsi" w:hAnsiTheme="minorHAnsi" w:cstheme="minorBidi"/>
        </w:rPr>
        <w:t>continues to be a distinctive and popular part of the campaign culture, further expanding participation and impact. The SECC</w:t>
      </w:r>
      <w:r w:rsidRPr="000C03D2">
        <w:rPr>
          <w:rFonts w:ascii="Calibri" w:hAnsi="Calibri" w:cs="Calibri"/>
        </w:rPr>
        <w:t>’</w:t>
      </w:r>
      <w:r w:rsidRPr="000C03D2">
        <w:rPr>
          <w:rFonts w:asciiTheme="minorHAnsi" w:hAnsiTheme="minorHAnsi" w:cstheme="minorBidi"/>
        </w:rPr>
        <w:t>s secure giving portal remains the central tool enabling employees to manage their donations and designations conveniently and confidently 2.</w:t>
      </w:r>
    </w:p>
    <w:p w14:paraId="6A5A64B2" w14:textId="77777777" w:rsidR="00666F4D" w:rsidRPr="000C03D2" w:rsidRDefault="00666F4D" w:rsidP="00EF757E">
      <w:pPr>
        <w:widowControl/>
        <w:rPr>
          <w:rFonts w:asciiTheme="minorHAnsi" w:hAnsiTheme="minorHAnsi" w:cstheme="minorBidi"/>
        </w:rPr>
      </w:pPr>
    </w:p>
    <w:p w14:paraId="619834E4" w14:textId="1B023C9F" w:rsidR="008C0CB1" w:rsidRPr="000C03D2" w:rsidRDefault="008C0CB1" w:rsidP="004E1B88">
      <w:pPr>
        <w:pStyle w:val="ListParagraph"/>
        <w:widowControl/>
        <w:numPr>
          <w:ilvl w:val="3"/>
          <w:numId w:val="10"/>
        </w:numPr>
        <w:rPr>
          <w:rFonts w:asciiTheme="minorHAnsi" w:hAnsiTheme="minorHAnsi" w:cstheme="minorBidi"/>
        </w:rPr>
      </w:pPr>
      <w:r w:rsidRPr="000C03D2">
        <w:rPr>
          <w:rFonts w:asciiTheme="minorHAnsi" w:hAnsiTheme="minorHAnsi" w:cstheme="minorBidi"/>
        </w:rPr>
        <w:t>Objectives of Engagement</w:t>
      </w:r>
    </w:p>
    <w:p w14:paraId="2F0FE85B" w14:textId="77777777" w:rsidR="004E1B88" w:rsidRPr="000C03D2" w:rsidRDefault="004E1B88" w:rsidP="004E1B88">
      <w:pPr>
        <w:pStyle w:val="ListParagraph"/>
        <w:widowControl/>
        <w:ind w:left="1080"/>
        <w:rPr>
          <w:rFonts w:asciiTheme="minorHAnsi" w:hAnsiTheme="minorHAnsi" w:cstheme="minorBidi"/>
        </w:rPr>
      </w:pPr>
    </w:p>
    <w:p w14:paraId="04883803" w14:textId="77777777" w:rsidR="008F145A" w:rsidRPr="000C03D2" w:rsidRDefault="008F145A" w:rsidP="008F145A">
      <w:pPr>
        <w:widowControl/>
        <w:rPr>
          <w:rFonts w:asciiTheme="minorHAnsi" w:hAnsiTheme="minorHAnsi" w:cstheme="minorBidi"/>
        </w:rPr>
      </w:pPr>
      <w:r w:rsidRPr="000C03D2">
        <w:rPr>
          <w:rFonts w:asciiTheme="minorHAnsi" w:hAnsiTheme="minorHAnsi" w:cstheme="minorBidi"/>
        </w:rPr>
        <w:t>The objective of this engagement is to procure a qualified Fiscal and Technical Administrator to support the successful operation, integrity, and continued growth of the State Employees’ Community Campaign (SECC). The SECC is Indiana’s annual charitable giving program for state employees, offering secure online payroll deductions, one</w:t>
      </w:r>
      <w:r w:rsidRPr="000C03D2">
        <w:rPr>
          <w:rFonts w:ascii="Cambria Math" w:hAnsi="Cambria Math" w:cs="Cambria Math"/>
        </w:rPr>
        <w:t>‑</w:t>
      </w:r>
      <w:r w:rsidRPr="000C03D2">
        <w:rPr>
          <w:rFonts w:asciiTheme="minorHAnsi" w:hAnsiTheme="minorHAnsi" w:cstheme="minorBidi"/>
        </w:rPr>
        <w:t>time donations, and event</w:t>
      </w:r>
      <w:r w:rsidRPr="000C03D2">
        <w:rPr>
          <w:rFonts w:ascii="Cambria Math" w:hAnsi="Cambria Math" w:cs="Cambria Math"/>
        </w:rPr>
        <w:t>‑</w:t>
      </w:r>
      <w:r w:rsidRPr="000C03D2">
        <w:rPr>
          <w:rFonts w:asciiTheme="minorHAnsi" w:hAnsiTheme="minorHAnsi" w:cstheme="minorBidi"/>
        </w:rPr>
        <w:t>based contributions as part of an eight</w:t>
      </w:r>
      <w:r w:rsidRPr="000C03D2">
        <w:rPr>
          <w:rFonts w:ascii="Cambria Math" w:hAnsi="Cambria Math" w:cs="Cambria Math"/>
        </w:rPr>
        <w:t>‑</w:t>
      </w:r>
      <w:r w:rsidRPr="000C03D2">
        <w:rPr>
          <w:rFonts w:asciiTheme="minorHAnsi" w:hAnsiTheme="minorHAnsi" w:cstheme="minorBidi"/>
        </w:rPr>
        <w:t>week campaign each fall. To sustain this statewide effort, the State requires a partner with the expertise, systems, and capacity to manage both the financial and technological components that make the campaign possible.</w:t>
      </w:r>
    </w:p>
    <w:p w14:paraId="2AA1919E" w14:textId="77777777" w:rsidR="0040403D" w:rsidRPr="000C03D2" w:rsidRDefault="0040403D" w:rsidP="008F145A">
      <w:pPr>
        <w:widowControl/>
        <w:rPr>
          <w:rFonts w:asciiTheme="minorHAnsi" w:hAnsiTheme="minorHAnsi" w:cstheme="minorBidi"/>
        </w:rPr>
      </w:pPr>
    </w:p>
    <w:p w14:paraId="78D97E43" w14:textId="77777777" w:rsidR="008F145A" w:rsidRPr="000C03D2" w:rsidRDefault="008F145A" w:rsidP="008F145A">
      <w:pPr>
        <w:widowControl/>
        <w:rPr>
          <w:rFonts w:asciiTheme="minorHAnsi" w:hAnsiTheme="minorHAnsi" w:cstheme="minorBidi"/>
        </w:rPr>
      </w:pPr>
      <w:r w:rsidRPr="000C03D2">
        <w:rPr>
          <w:rFonts w:asciiTheme="minorHAnsi" w:hAnsiTheme="minorHAnsi" w:cstheme="minorBidi"/>
        </w:rPr>
        <w:t xml:space="preserve">On the fiscal administration side, the selected vendor will be responsible for securely collecting, processing, reconciling, and disbursing employee contributions to more than 1,500 eligible </w:t>
      </w:r>
      <w:r w:rsidRPr="000C03D2">
        <w:rPr>
          <w:rFonts w:asciiTheme="minorHAnsi" w:hAnsiTheme="minorHAnsi" w:cstheme="minorBidi"/>
        </w:rPr>
        <w:lastRenderedPageBreak/>
        <w:t>nonprofit organizations on a quarterly schedule, as detailed in SECC program documentation 1. This includes ensuring accurate accounting, timely distribution, verification of charity eligibility, donor confidentiality, and compliance with all applicable state and federal requirements. The vendor must maintain rigorous financial controls and transparent reporting practices to support campaign accountability.</w:t>
      </w:r>
    </w:p>
    <w:p w14:paraId="4E4233E6" w14:textId="77777777" w:rsidR="0040403D" w:rsidRPr="000C03D2" w:rsidRDefault="0040403D" w:rsidP="008F145A">
      <w:pPr>
        <w:widowControl/>
        <w:rPr>
          <w:rFonts w:asciiTheme="minorHAnsi" w:hAnsiTheme="minorHAnsi" w:cstheme="minorBidi"/>
        </w:rPr>
      </w:pPr>
    </w:p>
    <w:p w14:paraId="4ACDD2DD" w14:textId="77777777" w:rsidR="008F145A" w:rsidRPr="000C03D2" w:rsidRDefault="008F145A" w:rsidP="008F145A">
      <w:pPr>
        <w:widowControl/>
        <w:rPr>
          <w:rFonts w:asciiTheme="minorHAnsi" w:hAnsiTheme="minorHAnsi" w:cstheme="minorBidi"/>
        </w:rPr>
      </w:pPr>
      <w:r w:rsidRPr="000C03D2">
        <w:rPr>
          <w:rFonts w:asciiTheme="minorHAnsi" w:hAnsiTheme="minorHAnsi" w:cstheme="minorBidi"/>
        </w:rPr>
        <w:t>On the technical administration side, the selected vendor will provide, maintain, and enhance the SECC’s secure online giving platform, which serves as the central tool for employees, coordinators, and administrators throughout the campaign. Core responsibilities include hosting and managing the donation portal; supporting payroll deduction functionality; enabling employees to create, modify, or renew pledges; maintaining charity search and designation tools; and delivering agency and statewide reporting features that coordinators rely on to monitor participation and contributions 2. The vendor will also support technical needs associated with special event fundraising pages, donor support workflows, and data integration with State systems.</w:t>
      </w:r>
    </w:p>
    <w:p w14:paraId="4B5A95BC" w14:textId="77777777" w:rsidR="00747906" w:rsidRPr="000C03D2" w:rsidRDefault="00747906" w:rsidP="008F145A">
      <w:pPr>
        <w:widowControl/>
        <w:rPr>
          <w:rFonts w:asciiTheme="minorHAnsi" w:hAnsiTheme="minorHAnsi" w:cstheme="minorBidi"/>
        </w:rPr>
      </w:pPr>
    </w:p>
    <w:p w14:paraId="13B2BFDA" w14:textId="77777777" w:rsidR="00747906" w:rsidRPr="000C03D2" w:rsidRDefault="00747906" w:rsidP="00747906">
      <w:pPr>
        <w:widowControl/>
        <w:rPr>
          <w:rFonts w:asciiTheme="minorHAnsi" w:hAnsiTheme="minorHAnsi" w:cstheme="minorBidi"/>
        </w:rPr>
      </w:pPr>
      <w:r w:rsidRPr="000C03D2">
        <w:rPr>
          <w:rFonts w:asciiTheme="minorHAnsi" w:hAnsiTheme="minorHAnsi" w:cstheme="minorBidi"/>
        </w:rPr>
        <w:t>First</w:t>
      </w:r>
      <w:r w:rsidRPr="000C03D2">
        <w:rPr>
          <w:rFonts w:ascii="Cambria Math" w:hAnsi="Cambria Math" w:cs="Cambria Math"/>
        </w:rPr>
        <w:t>‑</w:t>
      </w:r>
      <w:r w:rsidRPr="000C03D2">
        <w:rPr>
          <w:rFonts w:asciiTheme="minorHAnsi" w:hAnsiTheme="minorHAnsi" w:cstheme="minorBidi"/>
        </w:rPr>
        <w:t>Year Transition Deliverables (One</w:t>
      </w:r>
      <w:r w:rsidRPr="000C03D2">
        <w:rPr>
          <w:rFonts w:ascii="Cambria Math" w:hAnsi="Cambria Math" w:cs="Cambria Math"/>
        </w:rPr>
        <w:t>‑</w:t>
      </w:r>
      <w:r w:rsidRPr="000C03D2">
        <w:rPr>
          <w:rFonts w:asciiTheme="minorHAnsi" w:hAnsiTheme="minorHAnsi" w:cstheme="minorBidi"/>
        </w:rPr>
        <w:t>Time Requirements for Initial Contract Year)</w:t>
      </w:r>
    </w:p>
    <w:p w14:paraId="4B76B89B" w14:textId="77777777" w:rsidR="00747906" w:rsidRPr="000C03D2" w:rsidRDefault="00747906" w:rsidP="00747906">
      <w:pPr>
        <w:widowControl/>
        <w:rPr>
          <w:rFonts w:asciiTheme="minorHAnsi" w:hAnsiTheme="minorHAnsi" w:cstheme="minorBidi"/>
        </w:rPr>
      </w:pPr>
      <w:r w:rsidRPr="000C03D2">
        <w:rPr>
          <w:rFonts w:asciiTheme="minorHAnsi" w:hAnsiTheme="minorHAnsi" w:cstheme="minorBidi"/>
        </w:rPr>
        <w:t>In the first year of the contract, if the awarded Contractor is not the current SECC administrator (America’s Charities), the State requires a structured transition process to ensure continuity of donor experience and prevent loss of existing contributors. The Contractor shall work collaboratively with the current administrator to migrate all necessary employee, pledge, and designation data into the new giving platform. This migration must enable employees to log in to the new system seamlessly using their standard SECC credentials, view their previous</w:t>
      </w:r>
      <w:r w:rsidRPr="000C03D2">
        <w:rPr>
          <w:rFonts w:ascii="Cambria Math" w:hAnsi="Cambria Math" w:cs="Cambria Math"/>
        </w:rPr>
        <w:t>‑</w:t>
      </w:r>
      <w:r w:rsidRPr="000C03D2">
        <w:rPr>
          <w:rFonts w:asciiTheme="minorHAnsi" w:hAnsiTheme="minorHAnsi" w:cstheme="minorBidi"/>
        </w:rPr>
        <w:t>year pledge, and either confirm it as a rollover gift or modify it as desired.</w:t>
      </w:r>
    </w:p>
    <w:p w14:paraId="2494E4CF" w14:textId="77777777" w:rsidR="00747906" w:rsidRPr="000C03D2" w:rsidRDefault="00747906" w:rsidP="00747906">
      <w:pPr>
        <w:widowControl/>
        <w:rPr>
          <w:rFonts w:asciiTheme="minorHAnsi" w:hAnsiTheme="minorHAnsi" w:cstheme="minorBidi"/>
        </w:rPr>
      </w:pPr>
      <w:r w:rsidRPr="000C03D2">
        <w:rPr>
          <w:rFonts w:asciiTheme="minorHAnsi" w:hAnsiTheme="minorHAnsi" w:cstheme="minorBidi"/>
        </w:rPr>
        <w:t>Because rollover pledges represent a significant portion of annual contributions, failure to migrate these records would result in substantial donor attrition. Accordingly, the Contractor must ensure that:</w:t>
      </w:r>
    </w:p>
    <w:p w14:paraId="7F1A8C26" w14:textId="77777777" w:rsidR="00747906" w:rsidRPr="000C03D2" w:rsidRDefault="00747906" w:rsidP="00747906">
      <w:pPr>
        <w:widowControl/>
        <w:rPr>
          <w:rFonts w:asciiTheme="minorHAnsi" w:hAnsiTheme="minorHAnsi" w:cstheme="minorBidi"/>
        </w:rPr>
      </w:pPr>
    </w:p>
    <w:p w14:paraId="387F7B6D" w14:textId="444D5727" w:rsidR="00747906" w:rsidRPr="000C03D2" w:rsidRDefault="00747906" w:rsidP="00747906">
      <w:pPr>
        <w:pStyle w:val="ListParagraph"/>
        <w:widowControl/>
        <w:numPr>
          <w:ilvl w:val="0"/>
          <w:numId w:val="24"/>
        </w:numPr>
        <w:rPr>
          <w:rFonts w:asciiTheme="minorHAnsi" w:hAnsiTheme="minorHAnsi" w:cstheme="minorBidi"/>
        </w:rPr>
      </w:pPr>
      <w:r w:rsidRPr="000C03D2">
        <w:rPr>
          <w:rFonts w:asciiTheme="minorHAnsi" w:hAnsiTheme="minorHAnsi" w:cstheme="minorBidi"/>
        </w:rPr>
        <w:t>All existing payroll deduction pledges are correctly and securely rolledover.</w:t>
      </w:r>
    </w:p>
    <w:p w14:paraId="0DAED48D" w14:textId="77777777" w:rsidR="00747906" w:rsidRPr="000C03D2" w:rsidRDefault="00747906" w:rsidP="00747906">
      <w:pPr>
        <w:pStyle w:val="ListParagraph"/>
        <w:widowControl/>
        <w:numPr>
          <w:ilvl w:val="0"/>
          <w:numId w:val="24"/>
        </w:numPr>
        <w:rPr>
          <w:rFonts w:asciiTheme="minorHAnsi" w:hAnsiTheme="minorHAnsi" w:cstheme="minorBidi"/>
        </w:rPr>
      </w:pPr>
      <w:r w:rsidRPr="000C03D2">
        <w:rPr>
          <w:rFonts w:asciiTheme="minorHAnsi" w:hAnsiTheme="minorHAnsi" w:cstheme="minorBidi"/>
        </w:rPr>
        <w:t>All historical designations remain attached to the correct employee profiles unless a charity is no longer eligible.</w:t>
      </w:r>
    </w:p>
    <w:p w14:paraId="071CD16F" w14:textId="77777777" w:rsidR="00747906" w:rsidRPr="000C03D2" w:rsidRDefault="00747906" w:rsidP="00747906">
      <w:pPr>
        <w:pStyle w:val="ListParagraph"/>
        <w:widowControl/>
        <w:numPr>
          <w:ilvl w:val="0"/>
          <w:numId w:val="24"/>
        </w:numPr>
        <w:rPr>
          <w:rFonts w:asciiTheme="minorHAnsi" w:hAnsiTheme="minorHAnsi" w:cstheme="minorBidi"/>
        </w:rPr>
      </w:pPr>
      <w:r w:rsidRPr="000C03D2">
        <w:rPr>
          <w:rFonts w:asciiTheme="minorHAnsi" w:hAnsiTheme="minorHAnsi" w:cstheme="minorBidi"/>
        </w:rPr>
        <w:t>All donor accounts map cleanly to their PeopleSoft</w:t>
      </w:r>
      <w:r w:rsidRPr="000C03D2">
        <w:rPr>
          <w:rFonts w:ascii="Cambria Math" w:hAnsi="Cambria Math" w:cs="Cambria Math"/>
        </w:rPr>
        <w:t>‑</w:t>
      </w:r>
      <w:r w:rsidRPr="000C03D2">
        <w:rPr>
          <w:rFonts w:asciiTheme="minorHAnsi" w:hAnsiTheme="minorHAnsi" w:cstheme="minorBidi"/>
        </w:rPr>
        <w:t>based login structure.</w:t>
      </w:r>
    </w:p>
    <w:p w14:paraId="779B493E" w14:textId="77777777" w:rsidR="00747906" w:rsidRPr="000C03D2" w:rsidRDefault="00747906" w:rsidP="00747906">
      <w:pPr>
        <w:pStyle w:val="ListParagraph"/>
        <w:widowControl/>
        <w:numPr>
          <w:ilvl w:val="0"/>
          <w:numId w:val="24"/>
        </w:numPr>
        <w:rPr>
          <w:rFonts w:asciiTheme="minorHAnsi" w:hAnsiTheme="minorHAnsi" w:cstheme="minorBidi"/>
        </w:rPr>
      </w:pPr>
      <w:r w:rsidRPr="000C03D2">
        <w:rPr>
          <w:rFonts w:asciiTheme="minorHAnsi" w:hAnsiTheme="minorHAnsi" w:cstheme="minorBidi"/>
        </w:rPr>
        <w:t>All agency</w:t>
      </w:r>
      <w:r w:rsidRPr="000C03D2">
        <w:rPr>
          <w:rFonts w:ascii="Cambria Math" w:hAnsi="Cambria Math" w:cs="Cambria Math"/>
        </w:rPr>
        <w:t>‑</w:t>
      </w:r>
      <w:r w:rsidRPr="000C03D2">
        <w:rPr>
          <w:rFonts w:asciiTheme="minorHAnsi" w:hAnsiTheme="minorHAnsi" w:cstheme="minorBidi"/>
        </w:rPr>
        <w:t>level reporting structures (business units, coordinator views, rollups) transfer intact.</w:t>
      </w:r>
    </w:p>
    <w:p w14:paraId="1B55B906" w14:textId="77777777" w:rsidR="00747906" w:rsidRPr="000C03D2" w:rsidRDefault="00747906" w:rsidP="00747906">
      <w:pPr>
        <w:pStyle w:val="ListParagraph"/>
        <w:widowControl/>
        <w:numPr>
          <w:ilvl w:val="0"/>
          <w:numId w:val="24"/>
        </w:numPr>
        <w:rPr>
          <w:rFonts w:asciiTheme="minorHAnsi" w:hAnsiTheme="minorHAnsi" w:cstheme="minorBidi"/>
        </w:rPr>
      </w:pPr>
      <w:r w:rsidRPr="000C03D2">
        <w:rPr>
          <w:rFonts w:asciiTheme="minorHAnsi" w:hAnsiTheme="minorHAnsi" w:cstheme="minorBidi"/>
        </w:rPr>
        <w:t>A full reconciliation and validation process is performed prior to launch, with State approval required before the new system goes live.</w:t>
      </w:r>
    </w:p>
    <w:p w14:paraId="42A7EB6E" w14:textId="77777777" w:rsidR="00747906" w:rsidRPr="000C03D2" w:rsidRDefault="00747906" w:rsidP="00747906">
      <w:pPr>
        <w:widowControl/>
        <w:rPr>
          <w:rFonts w:asciiTheme="minorHAnsi" w:hAnsiTheme="minorHAnsi" w:cstheme="minorBidi"/>
        </w:rPr>
      </w:pPr>
    </w:p>
    <w:p w14:paraId="478F7DC5" w14:textId="3EFFA30B" w:rsidR="00747906" w:rsidRPr="000C03D2" w:rsidRDefault="00747906" w:rsidP="00747906">
      <w:pPr>
        <w:widowControl/>
        <w:rPr>
          <w:rFonts w:asciiTheme="minorHAnsi" w:hAnsiTheme="minorHAnsi" w:cstheme="minorBidi"/>
        </w:rPr>
      </w:pPr>
      <w:r w:rsidRPr="000C03D2">
        <w:rPr>
          <w:rFonts w:asciiTheme="minorHAnsi" w:hAnsiTheme="minorHAnsi" w:cstheme="minorBidi"/>
        </w:rPr>
        <w:t>All migration activities must be complete no later than April 15 of the first contract year, to allow adequate time for system testing, coordinator training, and pre</w:t>
      </w:r>
      <w:r w:rsidRPr="000C03D2">
        <w:rPr>
          <w:rFonts w:ascii="Cambria Math" w:hAnsi="Cambria Math" w:cs="Cambria Math"/>
        </w:rPr>
        <w:t>‑</w:t>
      </w:r>
      <w:r w:rsidRPr="000C03D2">
        <w:rPr>
          <w:rFonts w:asciiTheme="minorHAnsi" w:hAnsiTheme="minorHAnsi" w:cstheme="minorBidi"/>
        </w:rPr>
        <w:t>campaign preparation.</w:t>
      </w:r>
    </w:p>
    <w:p w14:paraId="61383DBF" w14:textId="032FC47D" w:rsidR="0040403D" w:rsidRPr="000C03D2" w:rsidRDefault="0040403D" w:rsidP="008F145A">
      <w:pPr>
        <w:widowControl/>
        <w:rPr>
          <w:rFonts w:asciiTheme="minorHAnsi" w:hAnsiTheme="minorHAnsi" w:cstheme="minorBidi"/>
        </w:rPr>
      </w:pPr>
    </w:p>
    <w:p w14:paraId="687D728E" w14:textId="21A0FEF1" w:rsidR="00F67E11" w:rsidRPr="000C03D2" w:rsidRDefault="008F145A" w:rsidP="008F145A">
      <w:pPr>
        <w:widowControl/>
        <w:rPr>
          <w:rFonts w:asciiTheme="minorHAnsi" w:hAnsiTheme="minorHAnsi" w:cstheme="minorBidi"/>
        </w:rPr>
      </w:pPr>
      <w:r w:rsidRPr="000C03D2">
        <w:rPr>
          <w:rFonts w:asciiTheme="minorHAnsi" w:hAnsiTheme="minorHAnsi" w:cstheme="minorBidi"/>
        </w:rPr>
        <w:t xml:space="preserve">The State seeks a partner capable of delivering a seamless donor experience, accurate and reliable financial processing, responsive customer support, and a stable, secure technological environment. Through this engagement, the State intends to ensure that the SECC continues to </w:t>
      </w:r>
      <w:r w:rsidRPr="000C03D2">
        <w:rPr>
          <w:rFonts w:asciiTheme="minorHAnsi" w:hAnsiTheme="minorHAnsi" w:cstheme="minorBidi"/>
        </w:rPr>
        <w:lastRenderedPageBreak/>
        <w:t>operate efficiently, transparently, and in a way that maximizes participation and impact for Indiana communities.</w:t>
      </w:r>
    </w:p>
    <w:p w14:paraId="15137F68" w14:textId="77777777" w:rsidR="009417EE" w:rsidRPr="000C03D2" w:rsidRDefault="009417EE" w:rsidP="008F145A">
      <w:pPr>
        <w:widowControl/>
        <w:rPr>
          <w:rFonts w:asciiTheme="minorHAnsi" w:hAnsiTheme="minorHAnsi" w:cstheme="minorBidi"/>
        </w:rPr>
      </w:pPr>
    </w:p>
    <w:p w14:paraId="47EDE1E0" w14:textId="41331B40" w:rsidR="009417EE" w:rsidRPr="000C03D2" w:rsidRDefault="009417EE" w:rsidP="009417EE">
      <w:pPr>
        <w:widowControl/>
        <w:rPr>
          <w:rFonts w:asciiTheme="minorHAnsi" w:hAnsiTheme="minorHAnsi" w:cstheme="minorBidi"/>
        </w:rPr>
      </w:pPr>
      <w:r w:rsidRPr="000C03D2">
        <w:rPr>
          <w:rFonts w:asciiTheme="minorHAnsi" w:hAnsiTheme="minorHAnsi" w:cstheme="minorBidi"/>
        </w:rPr>
        <w:t>Additionally, to support a successful State Employees’ Community Campaign (SECC), the State recognizes the need for a discretionary budget that enables the purchase and use of third</w:t>
      </w:r>
      <w:r w:rsidRPr="000C03D2">
        <w:rPr>
          <w:rFonts w:asciiTheme="minorHAnsi" w:hAnsiTheme="minorHAnsi" w:cstheme="minorBidi"/>
        </w:rPr>
        <w:noBreakHyphen/>
        <w:t>party technology tools and donor recognition materials beyond the core giving platform provided by the Administrator. While the Administrator will deliver the primary online giving portal and reporting environment, certain campaign activities require additional technology solutions that cannot be built or maintained directly by the Administrator. These may include, but are not limited to, online silent auction platforms, Kahoot or other interactive trivia tools, event</w:t>
      </w:r>
      <w:r w:rsidRPr="000C03D2">
        <w:rPr>
          <w:rFonts w:asciiTheme="minorHAnsi" w:hAnsiTheme="minorHAnsi" w:cstheme="minorBidi"/>
        </w:rPr>
        <w:noBreakHyphen/>
        <w:t>specific fundraising sites, and other digital engagement products used by agencies to broaden participation and enhance employee experience.</w:t>
      </w:r>
    </w:p>
    <w:p w14:paraId="59B7037A" w14:textId="77777777" w:rsidR="009417EE" w:rsidRPr="000C03D2" w:rsidRDefault="009417EE" w:rsidP="009417EE">
      <w:pPr>
        <w:widowControl/>
        <w:rPr>
          <w:rFonts w:asciiTheme="minorHAnsi" w:hAnsiTheme="minorHAnsi" w:cstheme="minorBidi"/>
        </w:rPr>
      </w:pPr>
    </w:p>
    <w:p w14:paraId="0BFF26CB" w14:textId="77777777" w:rsidR="009417EE" w:rsidRPr="000C03D2" w:rsidRDefault="009417EE" w:rsidP="009417EE">
      <w:pPr>
        <w:widowControl/>
        <w:rPr>
          <w:rFonts w:asciiTheme="minorHAnsi" w:hAnsiTheme="minorHAnsi" w:cstheme="minorBidi"/>
        </w:rPr>
      </w:pPr>
      <w:r w:rsidRPr="000C03D2">
        <w:rPr>
          <w:rFonts w:asciiTheme="minorHAnsi" w:hAnsiTheme="minorHAnsi" w:cstheme="minorBidi"/>
        </w:rPr>
        <w:t>In addition to these supplemental technology needs, the Administrator has historically been responsible for procuring and providing donor recognition items, such as Champion</w:t>
      </w:r>
      <w:r w:rsidRPr="000C03D2">
        <w:rPr>
          <w:rFonts w:asciiTheme="minorHAnsi" w:hAnsiTheme="minorHAnsi" w:cstheme="minorBidi"/>
        </w:rPr>
        <w:noBreakHyphen/>
        <w:t>level and Torchbearer</w:t>
      </w:r>
      <w:r w:rsidRPr="000C03D2">
        <w:rPr>
          <w:rFonts w:asciiTheme="minorHAnsi" w:hAnsiTheme="minorHAnsi" w:cstheme="minorBidi"/>
        </w:rPr>
        <w:noBreakHyphen/>
        <w:t>level gifts (e.g., pins, umbrellas, mugs, notepads, and similar items). These materials play a critical role in acknowledging donor generosity, reinforcing participation goals, and promoting a culture of giving across the State workforce. The discretionary budget ensures that the Administrator can continue offering these recognition items at appropriate quality levels and quantities aligned with campaign participation.</w:t>
      </w:r>
    </w:p>
    <w:p w14:paraId="59CA0FFB" w14:textId="77777777" w:rsidR="009417EE" w:rsidRPr="000C03D2" w:rsidRDefault="009417EE" w:rsidP="009417EE">
      <w:pPr>
        <w:widowControl/>
        <w:rPr>
          <w:rFonts w:asciiTheme="minorHAnsi" w:hAnsiTheme="minorHAnsi" w:cstheme="minorBidi"/>
        </w:rPr>
      </w:pPr>
    </w:p>
    <w:p w14:paraId="567FFA1C" w14:textId="77777777" w:rsidR="009417EE" w:rsidRPr="000C03D2" w:rsidRDefault="009417EE" w:rsidP="009417EE">
      <w:pPr>
        <w:widowControl/>
        <w:rPr>
          <w:rFonts w:asciiTheme="minorHAnsi" w:hAnsiTheme="minorHAnsi" w:cstheme="minorBidi"/>
        </w:rPr>
      </w:pPr>
      <w:r w:rsidRPr="000C03D2">
        <w:rPr>
          <w:rFonts w:asciiTheme="minorHAnsi" w:hAnsiTheme="minorHAnsi" w:cstheme="minorBidi"/>
        </w:rPr>
        <w:t>The State expects the Contractor to responsibly manage this discretionary budget; select cost</w:t>
      </w:r>
      <w:r w:rsidRPr="000C03D2">
        <w:rPr>
          <w:rFonts w:asciiTheme="minorHAnsi" w:hAnsiTheme="minorHAnsi" w:cstheme="minorBidi"/>
        </w:rPr>
        <w:noBreakHyphen/>
        <w:t>effective, secure, and reputable third</w:t>
      </w:r>
      <w:r w:rsidRPr="000C03D2">
        <w:rPr>
          <w:rFonts w:asciiTheme="minorHAnsi" w:hAnsiTheme="minorHAnsi" w:cstheme="minorBidi"/>
        </w:rPr>
        <w:noBreakHyphen/>
        <w:t>party tools; and procure and distribute donor recognition materials in a timely manner to support campaign milestones. All expenditures must be documented, pre</w:t>
      </w:r>
      <w:r w:rsidRPr="000C03D2">
        <w:rPr>
          <w:rFonts w:asciiTheme="minorHAnsi" w:hAnsiTheme="minorHAnsi" w:cstheme="minorBidi"/>
        </w:rPr>
        <w:noBreakHyphen/>
        <w:t>approved when required, and fully aligned with SECC’s engagement, compliance, and branding standards.</w:t>
      </w:r>
    </w:p>
    <w:p w14:paraId="583F5D6A" w14:textId="77777777" w:rsidR="009417EE" w:rsidRPr="000C03D2" w:rsidRDefault="009417EE" w:rsidP="008F145A">
      <w:pPr>
        <w:widowControl/>
        <w:rPr>
          <w:rFonts w:asciiTheme="minorHAnsi" w:hAnsiTheme="minorHAnsi" w:cstheme="minorBidi"/>
        </w:rPr>
      </w:pPr>
    </w:p>
    <w:p w14:paraId="47E14F51" w14:textId="5AD83DCF" w:rsidR="008C0CB1" w:rsidRPr="000C03D2" w:rsidRDefault="008C0CB1" w:rsidP="004E1B88">
      <w:pPr>
        <w:pStyle w:val="ListParagraph"/>
        <w:widowControl/>
        <w:numPr>
          <w:ilvl w:val="2"/>
          <w:numId w:val="33"/>
        </w:numPr>
        <w:rPr>
          <w:rFonts w:asciiTheme="minorHAnsi" w:hAnsiTheme="minorHAnsi" w:cstheme="minorBidi"/>
        </w:rPr>
      </w:pPr>
      <w:r w:rsidRPr="000C03D2">
        <w:rPr>
          <w:rFonts w:asciiTheme="minorHAnsi" w:hAnsiTheme="minorHAnsi" w:cstheme="minorBidi"/>
        </w:rPr>
        <w:t>Deliverables and Deadlines</w:t>
      </w:r>
    </w:p>
    <w:p w14:paraId="09C27A69" w14:textId="77777777" w:rsidR="004E1B88" w:rsidRPr="000C03D2" w:rsidRDefault="004E1B88" w:rsidP="004E1B88">
      <w:pPr>
        <w:pStyle w:val="ListParagraph"/>
        <w:widowControl/>
        <w:ind w:left="1620"/>
        <w:rPr>
          <w:rFonts w:asciiTheme="minorHAnsi" w:hAnsiTheme="minorHAnsi" w:cstheme="minorBidi"/>
        </w:rPr>
      </w:pPr>
    </w:p>
    <w:p w14:paraId="4AF46FB2" w14:textId="77777777" w:rsidR="00413CA8" w:rsidRPr="000C03D2" w:rsidRDefault="00413CA8" w:rsidP="00413CA8">
      <w:pPr>
        <w:widowControl/>
        <w:rPr>
          <w:rFonts w:asciiTheme="minorHAnsi" w:hAnsiTheme="minorHAnsi" w:cstheme="minorBidi"/>
        </w:rPr>
      </w:pPr>
      <w:r w:rsidRPr="000C03D2">
        <w:rPr>
          <w:rFonts w:asciiTheme="minorHAnsi" w:hAnsiTheme="minorHAnsi" w:cstheme="minorBidi"/>
        </w:rPr>
        <w:t xml:space="preserve">The Contractor shall provide fiscal and technical administration services for the State Employees’ Community Campaign (SECC) according to the annual campaign cycle. Planning for each campaign begins in the spring of the preceding year—for example, planning for the 2028 campaign begins in </w:t>
      </w:r>
      <w:r w:rsidRPr="000C03D2">
        <w:rPr>
          <w:rFonts w:asciiTheme="minorHAnsi" w:hAnsiTheme="minorHAnsi" w:cstheme="minorBidi"/>
          <w:b/>
          <w:bCs/>
        </w:rPr>
        <w:t>Spring 2027</w:t>
      </w:r>
      <w:r w:rsidRPr="000C03D2">
        <w:rPr>
          <w:rFonts w:asciiTheme="minorHAnsi" w:hAnsiTheme="minorHAnsi" w:cstheme="minorBidi"/>
        </w:rPr>
        <w:t xml:space="preserve">, with pledge collection occurring in </w:t>
      </w:r>
      <w:r w:rsidRPr="000C03D2">
        <w:rPr>
          <w:rFonts w:asciiTheme="minorHAnsi" w:hAnsiTheme="minorHAnsi" w:cstheme="minorBidi"/>
          <w:b/>
          <w:bCs/>
        </w:rPr>
        <w:t>Summer–Fall 2027</w:t>
      </w:r>
      <w:r w:rsidRPr="000C03D2">
        <w:rPr>
          <w:rFonts w:asciiTheme="minorHAnsi" w:hAnsiTheme="minorHAnsi" w:cstheme="minorBidi"/>
        </w:rPr>
        <w:t xml:space="preserve"> and disbursements taking place throughout </w:t>
      </w:r>
      <w:r w:rsidRPr="000C03D2">
        <w:rPr>
          <w:rFonts w:asciiTheme="minorHAnsi" w:hAnsiTheme="minorHAnsi" w:cstheme="minorBidi"/>
          <w:b/>
          <w:bCs/>
        </w:rPr>
        <w:t>Calendar Year 2028</w:t>
      </w:r>
      <w:r w:rsidRPr="000C03D2">
        <w:rPr>
          <w:rFonts w:asciiTheme="minorHAnsi" w:hAnsiTheme="minorHAnsi" w:cstheme="minorBidi"/>
        </w:rPr>
        <w:t>. The Contractor must complete the deliverables below on this recurring annual schedule to ensure timely launch, seamless donor participation, accurate pledge processing, and compliant fund distribution.</w:t>
      </w:r>
    </w:p>
    <w:p w14:paraId="16F972BE" w14:textId="77777777" w:rsidR="002C76AB" w:rsidRPr="000C03D2" w:rsidRDefault="002C76AB" w:rsidP="00413CA8">
      <w:pPr>
        <w:widowControl/>
        <w:rPr>
          <w:rFonts w:asciiTheme="minorHAnsi" w:hAnsiTheme="minorHAnsi" w:cstheme="minorBidi"/>
        </w:rPr>
      </w:pPr>
    </w:p>
    <w:p w14:paraId="1E6DD310" w14:textId="77777777"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A. First</w:t>
      </w:r>
      <w:r w:rsidRPr="000C03D2">
        <w:rPr>
          <w:rFonts w:asciiTheme="minorHAnsi" w:hAnsiTheme="minorHAnsi" w:cstheme="minorBidi"/>
          <w:b/>
          <w:bCs/>
        </w:rPr>
        <w:noBreakHyphen/>
        <w:t>Year Transition Deliverables (One</w:t>
      </w:r>
      <w:r w:rsidRPr="000C03D2">
        <w:rPr>
          <w:rFonts w:asciiTheme="minorHAnsi" w:hAnsiTheme="minorHAnsi" w:cstheme="minorBidi"/>
          <w:b/>
          <w:bCs/>
        </w:rPr>
        <w:noBreakHyphen/>
        <w:t>Time Requirements for Initial Contract Year)</w:t>
      </w:r>
    </w:p>
    <w:p w14:paraId="7646C6A7" w14:textId="77777777" w:rsidR="00413CA8" w:rsidRPr="000C03D2" w:rsidRDefault="00413CA8" w:rsidP="00413CA8">
      <w:pPr>
        <w:widowControl/>
        <w:rPr>
          <w:rFonts w:asciiTheme="minorHAnsi" w:hAnsiTheme="minorHAnsi" w:cstheme="minorBidi"/>
        </w:rPr>
      </w:pPr>
      <w:r w:rsidRPr="000C03D2">
        <w:rPr>
          <w:rFonts w:asciiTheme="minorHAnsi" w:hAnsiTheme="minorHAnsi" w:cstheme="minorBidi"/>
        </w:rPr>
        <w:t xml:space="preserve">If the awarded Contractor is not the current SECC administrator (America’s Charities), the Contractor must complete a structured transition process to prevent donor attrition and maintain continuity of service. The State requires the new Contractor to work closely with the current administrator to </w:t>
      </w:r>
      <w:r w:rsidRPr="000C03D2">
        <w:rPr>
          <w:rFonts w:asciiTheme="minorHAnsi" w:hAnsiTheme="minorHAnsi" w:cstheme="minorBidi"/>
          <w:b/>
          <w:bCs/>
        </w:rPr>
        <w:t>migrate all necessary employee, pledge, designation, and reporting data</w:t>
      </w:r>
      <w:r w:rsidRPr="000C03D2">
        <w:rPr>
          <w:rFonts w:asciiTheme="minorHAnsi" w:hAnsiTheme="minorHAnsi" w:cstheme="minorBidi"/>
        </w:rPr>
        <w:t xml:space="preserve"> into the new platform. This migration must allow employees to:</w:t>
      </w:r>
    </w:p>
    <w:p w14:paraId="56BB7403" w14:textId="77777777" w:rsidR="002C76AB" w:rsidRPr="000C03D2" w:rsidRDefault="002C76AB" w:rsidP="00413CA8">
      <w:pPr>
        <w:widowControl/>
        <w:rPr>
          <w:rFonts w:asciiTheme="minorHAnsi" w:hAnsiTheme="minorHAnsi" w:cstheme="minorBidi"/>
        </w:rPr>
      </w:pPr>
    </w:p>
    <w:p w14:paraId="70E8BA19" w14:textId="77777777" w:rsidR="002C76AB" w:rsidRPr="000C03D2" w:rsidRDefault="002C76AB" w:rsidP="00413CA8">
      <w:pPr>
        <w:widowControl/>
        <w:rPr>
          <w:rFonts w:asciiTheme="minorHAnsi" w:hAnsiTheme="minorHAnsi" w:cstheme="minorBidi"/>
        </w:rPr>
      </w:pPr>
    </w:p>
    <w:p w14:paraId="143FFD91" w14:textId="77777777" w:rsidR="00413CA8" w:rsidRPr="000C03D2" w:rsidRDefault="00413CA8" w:rsidP="00413CA8">
      <w:pPr>
        <w:widowControl/>
        <w:numPr>
          <w:ilvl w:val="0"/>
          <w:numId w:val="25"/>
        </w:numPr>
        <w:rPr>
          <w:rFonts w:asciiTheme="minorHAnsi" w:hAnsiTheme="minorHAnsi" w:cstheme="minorBidi"/>
        </w:rPr>
      </w:pPr>
      <w:r w:rsidRPr="000C03D2">
        <w:rPr>
          <w:rFonts w:asciiTheme="minorHAnsi" w:hAnsiTheme="minorHAnsi" w:cstheme="minorBidi"/>
        </w:rPr>
        <w:t>Log in to the new system with existing SECC username and password conventions;</w:t>
      </w:r>
    </w:p>
    <w:p w14:paraId="75EF51C1" w14:textId="77777777" w:rsidR="00413CA8" w:rsidRPr="000C03D2" w:rsidRDefault="00413CA8" w:rsidP="00413CA8">
      <w:pPr>
        <w:widowControl/>
        <w:numPr>
          <w:ilvl w:val="0"/>
          <w:numId w:val="25"/>
        </w:numPr>
        <w:rPr>
          <w:rFonts w:asciiTheme="minorHAnsi" w:hAnsiTheme="minorHAnsi" w:cstheme="minorBidi"/>
        </w:rPr>
      </w:pPr>
      <w:r w:rsidRPr="000C03D2">
        <w:rPr>
          <w:rFonts w:asciiTheme="minorHAnsi" w:hAnsiTheme="minorHAnsi" w:cstheme="minorBidi"/>
        </w:rPr>
        <w:t>View their prior</w:t>
      </w:r>
      <w:r w:rsidRPr="000C03D2">
        <w:rPr>
          <w:rFonts w:asciiTheme="minorHAnsi" w:hAnsiTheme="minorHAnsi" w:cstheme="minorBidi"/>
        </w:rPr>
        <w:noBreakHyphen/>
        <w:t>year pledge as it currently exists;</w:t>
      </w:r>
    </w:p>
    <w:p w14:paraId="79204E26" w14:textId="77777777" w:rsidR="00413CA8" w:rsidRPr="000C03D2" w:rsidRDefault="00413CA8" w:rsidP="00413CA8">
      <w:pPr>
        <w:widowControl/>
        <w:numPr>
          <w:ilvl w:val="0"/>
          <w:numId w:val="25"/>
        </w:numPr>
        <w:rPr>
          <w:rFonts w:asciiTheme="minorHAnsi" w:hAnsiTheme="minorHAnsi" w:cstheme="minorBidi"/>
        </w:rPr>
      </w:pPr>
      <w:r w:rsidRPr="000C03D2">
        <w:rPr>
          <w:rFonts w:asciiTheme="minorHAnsi" w:hAnsiTheme="minorHAnsi" w:cstheme="minorBidi"/>
        </w:rPr>
        <w:t xml:space="preserve">Choose to keep the pledge as a </w:t>
      </w:r>
      <w:r w:rsidRPr="000C03D2">
        <w:rPr>
          <w:rFonts w:asciiTheme="minorHAnsi" w:hAnsiTheme="minorHAnsi" w:cstheme="minorBidi"/>
          <w:b/>
          <w:bCs/>
        </w:rPr>
        <w:t>rollover</w:t>
      </w:r>
      <w:r w:rsidRPr="000C03D2">
        <w:rPr>
          <w:rFonts w:asciiTheme="minorHAnsi" w:hAnsiTheme="minorHAnsi" w:cstheme="minorBidi"/>
        </w:rPr>
        <w:t xml:space="preserve"> or modify it before the new campaign begins.</w:t>
      </w:r>
    </w:p>
    <w:p w14:paraId="6762FD84" w14:textId="77777777" w:rsidR="00413CA8" w:rsidRPr="000C03D2" w:rsidRDefault="00413CA8" w:rsidP="00413CA8">
      <w:pPr>
        <w:widowControl/>
        <w:rPr>
          <w:rFonts w:asciiTheme="minorHAnsi" w:hAnsiTheme="minorHAnsi" w:cstheme="minorBidi"/>
        </w:rPr>
      </w:pPr>
      <w:r w:rsidRPr="000C03D2">
        <w:rPr>
          <w:rFonts w:asciiTheme="minorHAnsi" w:hAnsiTheme="minorHAnsi" w:cstheme="minorBidi"/>
        </w:rPr>
        <w:t>Because rollover pledges represent a significant portion of annual giving, the Contractor must ensure that no employee is required to “start from scratch,” which would otherwise risk substantial loss of existing donors.</w:t>
      </w:r>
    </w:p>
    <w:p w14:paraId="5BA49894" w14:textId="77777777" w:rsidR="00413CA8" w:rsidRPr="000C03D2" w:rsidRDefault="00413CA8" w:rsidP="00413CA8">
      <w:pPr>
        <w:widowControl/>
        <w:rPr>
          <w:rFonts w:asciiTheme="minorHAnsi" w:hAnsiTheme="minorHAnsi" w:cstheme="minorBidi"/>
        </w:rPr>
      </w:pPr>
      <w:r w:rsidRPr="000C03D2">
        <w:rPr>
          <w:rFonts w:asciiTheme="minorHAnsi" w:hAnsiTheme="minorHAnsi" w:cstheme="minorBidi"/>
        </w:rPr>
        <w:t>The Contractor shall ensure that the following transition outcomes are achieved:</w:t>
      </w:r>
    </w:p>
    <w:p w14:paraId="547E479F" w14:textId="77777777" w:rsidR="00413CA8" w:rsidRPr="000C03D2" w:rsidRDefault="00413CA8" w:rsidP="00413CA8">
      <w:pPr>
        <w:widowControl/>
        <w:numPr>
          <w:ilvl w:val="0"/>
          <w:numId w:val="26"/>
        </w:numPr>
        <w:rPr>
          <w:rFonts w:asciiTheme="minorHAnsi" w:hAnsiTheme="minorHAnsi" w:cstheme="minorBidi"/>
        </w:rPr>
      </w:pPr>
      <w:r w:rsidRPr="000C03D2">
        <w:rPr>
          <w:rFonts w:asciiTheme="minorHAnsi" w:hAnsiTheme="minorHAnsi" w:cstheme="minorBidi"/>
        </w:rPr>
        <w:t>Accurate transfer of all existing payroll deduction pledges and related designation data.</w:t>
      </w:r>
    </w:p>
    <w:p w14:paraId="0B8E8125" w14:textId="77777777" w:rsidR="00413CA8" w:rsidRPr="000C03D2" w:rsidRDefault="00413CA8" w:rsidP="00413CA8">
      <w:pPr>
        <w:widowControl/>
        <w:numPr>
          <w:ilvl w:val="0"/>
          <w:numId w:val="26"/>
        </w:numPr>
        <w:rPr>
          <w:rFonts w:asciiTheme="minorHAnsi" w:hAnsiTheme="minorHAnsi" w:cstheme="minorBidi"/>
        </w:rPr>
      </w:pPr>
      <w:r w:rsidRPr="000C03D2">
        <w:rPr>
          <w:rFonts w:asciiTheme="minorHAnsi" w:hAnsiTheme="minorHAnsi" w:cstheme="minorBidi"/>
        </w:rPr>
        <w:t>Integrity of donor profiles, including mapping to PeopleSoft</w:t>
      </w:r>
      <w:r w:rsidRPr="000C03D2">
        <w:rPr>
          <w:rFonts w:asciiTheme="minorHAnsi" w:hAnsiTheme="minorHAnsi" w:cstheme="minorBidi"/>
        </w:rPr>
        <w:noBreakHyphen/>
        <w:t>based login credentials.</w:t>
      </w:r>
    </w:p>
    <w:p w14:paraId="74FD2EDF" w14:textId="77777777" w:rsidR="00413CA8" w:rsidRPr="000C03D2" w:rsidRDefault="00413CA8" w:rsidP="00413CA8">
      <w:pPr>
        <w:widowControl/>
        <w:numPr>
          <w:ilvl w:val="0"/>
          <w:numId w:val="26"/>
        </w:numPr>
        <w:rPr>
          <w:rFonts w:asciiTheme="minorHAnsi" w:hAnsiTheme="minorHAnsi" w:cstheme="minorBidi"/>
        </w:rPr>
      </w:pPr>
      <w:r w:rsidRPr="000C03D2">
        <w:rPr>
          <w:rFonts w:asciiTheme="minorHAnsi" w:hAnsiTheme="minorHAnsi" w:cstheme="minorBidi"/>
        </w:rPr>
        <w:t>Migration of agency structures, coordinator assignments, and reporting hierarchies.</w:t>
      </w:r>
    </w:p>
    <w:p w14:paraId="2FFC1753" w14:textId="77777777" w:rsidR="00413CA8" w:rsidRPr="000C03D2" w:rsidRDefault="00413CA8" w:rsidP="00413CA8">
      <w:pPr>
        <w:widowControl/>
        <w:numPr>
          <w:ilvl w:val="0"/>
          <w:numId w:val="26"/>
        </w:numPr>
        <w:rPr>
          <w:rFonts w:asciiTheme="minorHAnsi" w:hAnsiTheme="minorHAnsi" w:cstheme="minorBidi"/>
        </w:rPr>
      </w:pPr>
      <w:r w:rsidRPr="000C03D2">
        <w:rPr>
          <w:rFonts w:asciiTheme="minorHAnsi" w:hAnsiTheme="minorHAnsi" w:cstheme="minorBidi"/>
        </w:rPr>
        <w:t>Verification of charity eligibility during the transition and appropriate handling of ineligible designations.</w:t>
      </w:r>
    </w:p>
    <w:p w14:paraId="75179DCC" w14:textId="77777777" w:rsidR="00413CA8" w:rsidRPr="000C03D2" w:rsidRDefault="00413CA8" w:rsidP="00413CA8">
      <w:pPr>
        <w:widowControl/>
        <w:numPr>
          <w:ilvl w:val="0"/>
          <w:numId w:val="26"/>
        </w:numPr>
        <w:rPr>
          <w:rFonts w:asciiTheme="minorHAnsi" w:hAnsiTheme="minorHAnsi" w:cstheme="minorBidi"/>
        </w:rPr>
      </w:pPr>
      <w:r w:rsidRPr="000C03D2">
        <w:rPr>
          <w:rFonts w:asciiTheme="minorHAnsi" w:hAnsiTheme="minorHAnsi" w:cstheme="minorBidi"/>
        </w:rPr>
        <w:t>Completion of reconciliation and validation testing, with State approval required before launch.</w:t>
      </w:r>
    </w:p>
    <w:p w14:paraId="260D825D" w14:textId="77777777" w:rsidR="00413CA8" w:rsidRPr="000C03D2" w:rsidRDefault="00413CA8" w:rsidP="00413CA8">
      <w:pPr>
        <w:widowControl/>
        <w:rPr>
          <w:rFonts w:asciiTheme="minorHAnsi" w:hAnsiTheme="minorHAnsi" w:cstheme="minorBidi"/>
        </w:rPr>
      </w:pPr>
      <w:r w:rsidRPr="000C03D2">
        <w:rPr>
          <w:rFonts w:asciiTheme="minorHAnsi" w:hAnsiTheme="minorHAnsi" w:cstheme="minorBidi"/>
        </w:rPr>
        <w:t xml:space="preserve">All migration activities must be completed no later than </w:t>
      </w:r>
      <w:r w:rsidRPr="000C03D2">
        <w:rPr>
          <w:rFonts w:asciiTheme="minorHAnsi" w:hAnsiTheme="minorHAnsi" w:cstheme="minorBidi"/>
          <w:b/>
          <w:bCs/>
        </w:rPr>
        <w:t>April 15 of the first contract year</w:t>
      </w:r>
      <w:r w:rsidRPr="000C03D2">
        <w:rPr>
          <w:rFonts w:asciiTheme="minorHAnsi" w:hAnsiTheme="minorHAnsi" w:cstheme="minorBidi"/>
        </w:rPr>
        <w:t>, allowing sufficient time for system testing, coordinator training, and pre</w:t>
      </w:r>
      <w:r w:rsidRPr="000C03D2">
        <w:rPr>
          <w:rFonts w:asciiTheme="minorHAnsi" w:hAnsiTheme="minorHAnsi" w:cstheme="minorBidi"/>
        </w:rPr>
        <w:noBreakHyphen/>
        <w:t>campaign preparation.</w:t>
      </w:r>
    </w:p>
    <w:p w14:paraId="6F4EE8F2" w14:textId="77777777" w:rsidR="00413CA8" w:rsidRPr="000C03D2" w:rsidRDefault="00B10293" w:rsidP="00413CA8">
      <w:pPr>
        <w:widowControl/>
        <w:rPr>
          <w:rFonts w:asciiTheme="minorHAnsi" w:hAnsiTheme="minorHAnsi" w:cstheme="minorBidi"/>
        </w:rPr>
      </w:pPr>
      <w:r>
        <w:rPr>
          <w:rFonts w:asciiTheme="minorHAnsi" w:hAnsiTheme="minorHAnsi" w:cstheme="minorBidi"/>
        </w:rPr>
        <w:pict w14:anchorId="42B32FAC">
          <v:rect id="_x0000_i1025" style="width:0;height:1.5pt" o:hralign="center" o:hrstd="t" o:hr="t" fillcolor="#a0a0a0" stroked="f"/>
        </w:pict>
      </w:r>
    </w:p>
    <w:p w14:paraId="414B90D6" w14:textId="24BEA669"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B. Pre</w:t>
      </w:r>
      <w:r w:rsidRPr="000C03D2">
        <w:rPr>
          <w:rFonts w:asciiTheme="minorHAnsi" w:hAnsiTheme="minorHAnsi" w:cstheme="minorBidi"/>
          <w:b/>
          <w:bCs/>
        </w:rPr>
        <w:noBreakHyphen/>
        <w:t>Campaign Technical Setup (Due Annually by April 30, 2027)</w:t>
      </w:r>
    </w:p>
    <w:p w14:paraId="0B004493" w14:textId="77777777" w:rsidR="00413CA8" w:rsidRPr="000C03D2" w:rsidRDefault="00413CA8" w:rsidP="00413CA8">
      <w:pPr>
        <w:widowControl/>
        <w:numPr>
          <w:ilvl w:val="0"/>
          <w:numId w:val="27"/>
        </w:numPr>
        <w:rPr>
          <w:rFonts w:asciiTheme="minorHAnsi" w:hAnsiTheme="minorHAnsi" w:cstheme="minorBidi"/>
        </w:rPr>
      </w:pPr>
      <w:r w:rsidRPr="000C03D2">
        <w:rPr>
          <w:rFonts w:asciiTheme="minorHAnsi" w:hAnsiTheme="minorHAnsi" w:cstheme="minorBidi"/>
        </w:rPr>
        <w:t>Update, test, and deploy the SECC online giving portal, ensuring full functionality and security.</w:t>
      </w:r>
    </w:p>
    <w:p w14:paraId="24538549" w14:textId="77777777" w:rsidR="00413CA8" w:rsidRPr="000C03D2" w:rsidRDefault="00413CA8" w:rsidP="00413CA8">
      <w:pPr>
        <w:widowControl/>
        <w:numPr>
          <w:ilvl w:val="0"/>
          <w:numId w:val="27"/>
        </w:numPr>
        <w:rPr>
          <w:rFonts w:asciiTheme="minorHAnsi" w:hAnsiTheme="minorHAnsi" w:cstheme="minorBidi"/>
        </w:rPr>
      </w:pPr>
      <w:r w:rsidRPr="000C03D2">
        <w:rPr>
          <w:rFonts w:asciiTheme="minorHAnsi" w:hAnsiTheme="minorHAnsi" w:cstheme="minorBidi"/>
        </w:rPr>
        <w:t>Load updated charity eligibility lists and configure write</w:t>
      </w:r>
      <w:r w:rsidRPr="000C03D2">
        <w:rPr>
          <w:rFonts w:asciiTheme="minorHAnsi" w:hAnsiTheme="minorHAnsi" w:cstheme="minorBidi"/>
        </w:rPr>
        <w:noBreakHyphen/>
        <w:t>in verification workflows.</w:t>
      </w:r>
    </w:p>
    <w:p w14:paraId="332CF8BE" w14:textId="77777777" w:rsidR="00413CA8" w:rsidRPr="000C03D2" w:rsidRDefault="00413CA8" w:rsidP="00413CA8">
      <w:pPr>
        <w:widowControl/>
        <w:numPr>
          <w:ilvl w:val="0"/>
          <w:numId w:val="27"/>
        </w:numPr>
        <w:rPr>
          <w:rFonts w:asciiTheme="minorHAnsi" w:hAnsiTheme="minorHAnsi" w:cstheme="minorBidi"/>
        </w:rPr>
      </w:pPr>
      <w:r w:rsidRPr="000C03D2">
        <w:rPr>
          <w:rFonts w:asciiTheme="minorHAnsi" w:hAnsiTheme="minorHAnsi" w:cstheme="minorBidi"/>
        </w:rPr>
        <w:t>Refresh payroll, employee demographic, and business unit data.</w:t>
      </w:r>
    </w:p>
    <w:p w14:paraId="5F4F65D7" w14:textId="77777777" w:rsidR="00413CA8" w:rsidRPr="000C03D2" w:rsidRDefault="00413CA8" w:rsidP="00413CA8">
      <w:pPr>
        <w:widowControl/>
        <w:numPr>
          <w:ilvl w:val="0"/>
          <w:numId w:val="27"/>
        </w:numPr>
        <w:rPr>
          <w:rFonts w:asciiTheme="minorHAnsi" w:hAnsiTheme="minorHAnsi" w:cstheme="minorBidi"/>
        </w:rPr>
      </w:pPr>
      <w:r w:rsidRPr="000C03D2">
        <w:rPr>
          <w:rFonts w:asciiTheme="minorHAnsi" w:hAnsiTheme="minorHAnsi" w:cstheme="minorBidi"/>
        </w:rPr>
        <w:t>Prepare agency</w:t>
      </w:r>
      <w:r w:rsidRPr="000C03D2">
        <w:rPr>
          <w:rFonts w:asciiTheme="minorHAnsi" w:hAnsiTheme="minorHAnsi" w:cstheme="minorBidi"/>
        </w:rPr>
        <w:noBreakHyphen/>
        <w:t>level and statewide reporting dashboards.</w:t>
      </w:r>
    </w:p>
    <w:p w14:paraId="0402DAA0" w14:textId="77777777" w:rsidR="00413CA8" w:rsidRPr="000C03D2" w:rsidRDefault="00413CA8" w:rsidP="00413CA8">
      <w:pPr>
        <w:widowControl/>
        <w:numPr>
          <w:ilvl w:val="0"/>
          <w:numId w:val="27"/>
        </w:numPr>
        <w:rPr>
          <w:rFonts w:asciiTheme="minorHAnsi" w:hAnsiTheme="minorHAnsi" w:cstheme="minorBidi"/>
        </w:rPr>
      </w:pPr>
      <w:r w:rsidRPr="000C03D2">
        <w:rPr>
          <w:rFonts w:asciiTheme="minorHAnsi" w:hAnsiTheme="minorHAnsi" w:cstheme="minorBidi"/>
        </w:rPr>
        <w:t>Deliver system documentation, configuration notes, and testing results.</w:t>
      </w:r>
    </w:p>
    <w:p w14:paraId="7C89E6B7" w14:textId="77777777" w:rsidR="00413CA8" w:rsidRPr="000C03D2" w:rsidRDefault="00B10293" w:rsidP="00413CA8">
      <w:pPr>
        <w:widowControl/>
        <w:rPr>
          <w:rFonts w:asciiTheme="minorHAnsi" w:hAnsiTheme="minorHAnsi" w:cstheme="minorBidi"/>
        </w:rPr>
      </w:pPr>
      <w:r>
        <w:rPr>
          <w:rFonts w:asciiTheme="minorHAnsi" w:hAnsiTheme="minorHAnsi" w:cstheme="minorBidi"/>
        </w:rPr>
        <w:pict w14:anchorId="6F38A59C">
          <v:rect id="_x0000_i1026" style="width:0;height:1.5pt" o:hralign="center" o:hrstd="t" o:hr="t" fillcolor="#a0a0a0" stroked="f"/>
        </w:pict>
      </w:r>
    </w:p>
    <w:p w14:paraId="5164FC55" w14:textId="77777777"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C. Coordinator and Campaign Readiness (Due Annually by June 15)</w:t>
      </w:r>
    </w:p>
    <w:p w14:paraId="2A311A7A" w14:textId="77777777" w:rsidR="00413CA8" w:rsidRPr="000C03D2" w:rsidRDefault="00413CA8" w:rsidP="00413CA8">
      <w:pPr>
        <w:widowControl/>
        <w:numPr>
          <w:ilvl w:val="0"/>
          <w:numId w:val="28"/>
        </w:numPr>
        <w:rPr>
          <w:rFonts w:asciiTheme="minorHAnsi" w:hAnsiTheme="minorHAnsi" w:cstheme="minorBidi"/>
        </w:rPr>
      </w:pPr>
      <w:r w:rsidRPr="000C03D2">
        <w:rPr>
          <w:rFonts w:asciiTheme="minorHAnsi" w:hAnsiTheme="minorHAnsi" w:cstheme="minorBidi"/>
        </w:rPr>
        <w:t>Provide updated coordinator training materials, technical guides, and system walkthroughs.</w:t>
      </w:r>
    </w:p>
    <w:p w14:paraId="38D18CBE" w14:textId="77777777" w:rsidR="00413CA8" w:rsidRPr="000C03D2" w:rsidRDefault="00413CA8" w:rsidP="00413CA8">
      <w:pPr>
        <w:widowControl/>
        <w:numPr>
          <w:ilvl w:val="0"/>
          <w:numId w:val="28"/>
        </w:numPr>
        <w:rPr>
          <w:rFonts w:asciiTheme="minorHAnsi" w:hAnsiTheme="minorHAnsi" w:cstheme="minorBidi"/>
        </w:rPr>
      </w:pPr>
      <w:r w:rsidRPr="000C03D2">
        <w:rPr>
          <w:rFonts w:asciiTheme="minorHAnsi" w:hAnsiTheme="minorHAnsi" w:cstheme="minorBidi"/>
        </w:rPr>
        <w:t>Ensure help desk and technical support resources are fully operational.</w:t>
      </w:r>
    </w:p>
    <w:p w14:paraId="5A11275E" w14:textId="77777777" w:rsidR="00413CA8" w:rsidRPr="000C03D2" w:rsidRDefault="00413CA8" w:rsidP="00413CA8">
      <w:pPr>
        <w:widowControl/>
        <w:numPr>
          <w:ilvl w:val="0"/>
          <w:numId w:val="28"/>
        </w:numPr>
        <w:rPr>
          <w:rFonts w:asciiTheme="minorHAnsi" w:hAnsiTheme="minorHAnsi" w:cstheme="minorBidi"/>
        </w:rPr>
      </w:pPr>
      <w:r w:rsidRPr="000C03D2">
        <w:rPr>
          <w:rFonts w:asciiTheme="minorHAnsi" w:hAnsiTheme="minorHAnsi" w:cstheme="minorBidi"/>
        </w:rPr>
        <w:t>Configure special</w:t>
      </w:r>
      <w:r w:rsidRPr="000C03D2">
        <w:rPr>
          <w:rFonts w:asciiTheme="minorHAnsi" w:hAnsiTheme="minorHAnsi" w:cstheme="minorBidi"/>
        </w:rPr>
        <w:noBreakHyphen/>
        <w:t>event donation pages as requested.</w:t>
      </w:r>
    </w:p>
    <w:p w14:paraId="5F2032E3" w14:textId="77777777" w:rsidR="00413CA8" w:rsidRPr="000C03D2" w:rsidRDefault="00413CA8" w:rsidP="00413CA8">
      <w:pPr>
        <w:widowControl/>
        <w:numPr>
          <w:ilvl w:val="0"/>
          <w:numId w:val="28"/>
        </w:numPr>
        <w:rPr>
          <w:rFonts w:asciiTheme="minorHAnsi" w:hAnsiTheme="minorHAnsi" w:cstheme="minorBidi"/>
        </w:rPr>
      </w:pPr>
      <w:r w:rsidRPr="000C03D2">
        <w:rPr>
          <w:rFonts w:asciiTheme="minorHAnsi" w:hAnsiTheme="minorHAnsi" w:cstheme="minorBidi"/>
        </w:rPr>
        <w:t>Deliver a completed readiness checklist indicating that the system is prepared for pledge collection.</w:t>
      </w:r>
    </w:p>
    <w:p w14:paraId="714D2453" w14:textId="77777777" w:rsidR="00413CA8" w:rsidRPr="000C03D2" w:rsidRDefault="00B10293" w:rsidP="00413CA8">
      <w:pPr>
        <w:widowControl/>
        <w:rPr>
          <w:rFonts w:asciiTheme="minorHAnsi" w:hAnsiTheme="minorHAnsi" w:cstheme="minorBidi"/>
        </w:rPr>
      </w:pPr>
      <w:r>
        <w:rPr>
          <w:rFonts w:asciiTheme="minorHAnsi" w:hAnsiTheme="minorHAnsi" w:cstheme="minorBidi"/>
        </w:rPr>
        <w:pict w14:anchorId="6B36407D">
          <v:rect id="_x0000_i1027" style="width:0;height:1.5pt" o:hralign="center" o:hrstd="t" o:hr="t" fillcolor="#a0a0a0" stroked="f"/>
        </w:pict>
      </w:r>
    </w:p>
    <w:p w14:paraId="377779A4" w14:textId="77777777"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D. Active Campaign Support (During Campaign Period: Typically September–November)</w:t>
      </w:r>
    </w:p>
    <w:p w14:paraId="7D825B38" w14:textId="77777777" w:rsidR="00413CA8" w:rsidRPr="000C03D2" w:rsidRDefault="00413CA8" w:rsidP="00413CA8">
      <w:pPr>
        <w:widowControl/>
        <w:numPr>
          <w:ilvl w:val="0"/>
          <w:numId w:val="29"/>
        </w:numPr>
        <w:rPr>
          <w:rFonts w:asciiTheme="minorHAnsi" w:hAnsiTheme="minorHAnsi" w:cstheme="minorBidi"/>
        </w:rPr>
      </w:pPr>
      <w:r w:rsidRPr="000C03D2">
        <w:rPr>
          <w:rFonts w:asciiTheme="minorHAnsi" w:hAnsiTheme="minorHAnsi" w:cstheme="minorBidi"/>
        </w:rPr>
        <w:t>Maintain full uptime and operational stability of the giving portal.</w:t>
      </w:r>
    </w:p>
    <w:p w14:paraId="0CF280F6" w14:textId="77777777" w:rsidR="00413CA8" w:rsidRPr="000C03D2" w:rsidRDefault="00413CA8" w:rsidP="00413CA8">
      <w:pPr>
        <w:widowControl/>
        <w:numPr>
          <w:ilvl w:val="0"/>
          <w:numId w:val="29"/>
        </w:numPr>
        <w:rPr>
          <w:rFonts w:asciiTheme="minorHAnsi" w:hAnsiTheme="minorHAnsi" w:cstheme="minorBidi"/>
        </w:rPr>
      </w:pPr>
      <w:r w:rsidRPr="000C03D2">
        <w:rPr>
          <w:rFonts w:asciiTheme="minorHAnsi" w:hAnsiTheme="minorHAnsi" w:cstheme="minorBidi"/>
        </w:rPr>
        <w:t>Process payroll deduction, credit/debit card, and e</w:t>
      </w:r>
      <w:r w:rsidRPr="000C03D2">
        <w:rPr>
          <w:rFonts w:asciiTheme="minorHAnsi" w:hAnsiTheme="minorHAnsi" w:cstheme="minorBidi"/>
        </w:rPr>
        <w:noBreakHyphen/>
        <w:t>check pledges.</w:t>
      </w:r>
    </w:p>
    <w:p w14:paraId="4E4A1C88" w14:textId="77777777" w:rsidR="00413CA8" w:rsidRPr="000C03D2" w:rsidRDefault="00413CA8" w:rsidP="00413CA8">
      <w:pPr>
        <w:widowControl/>
        <w:numPr>
          <w:ilvl w:val="0"/>
          <w:numId w:val="29"/>
        </w:numPr>
        <w:rPr>
          <w:rFonts w:asciiTheme="minorHAnsi" w:hAnsiTheme="minorHAnsi" w:cstheme="minorBidi"/>
        </w:rPr>
      </w:pPr>
      <w:r w:rsidRPr="000C03D2">
        <w:rPr>
          <w:rFonts w:asciiTheme="minorHAnsi" w:hAnsiTheme="minorHAnsi" w:cstheme="minorBidi"/>
        </w:rPr>
        <w:t>Provide weekly participation and donation reports to the State and coordinators.</w:t>
      </w:r>
    </w:p>
    <w:p w14:paraId="0C356BF8" w14:textId="77777777" w:rsidR="00413CA8" w:rsidRPr="000C03D2" w:rsidRDefault="00413CA8" w:rsidP="00413CA8">
      <w:pPr>
        <w:widowControl/>
        <w:numPr>
          <w:ilvl w:val="0"/>
          <w:numId w:val="29"/>
        </w:numPr>
        <w:rPr>
          <w:rFonts w:asciiTheme="minorHAnsi" w:hAnsiTheme="minorHAnsi" w:cstheme="minorBidi"/>
        </w:rPr>
      </w:pPr>
      <w:r w:rsidRPr="000C03D2">
        <w:rPr>
          <w:rFonts w:asciiTheme="minorHAnsi" w:hAnsiTheme="minorHAnsi" w:cstheme="minorBidi"/>
        </w:rPr>
        <w:t>Support donor</w:t>
      </w:r>
      <w:r w:rsidRPr="000C03D2">
        <w:rPr>
          <w:rFonts w:asciiTheme="minorHAnsi" w:hAnsiTheme="minorHAnsi" w:cstheme="minorBidi"/>
        </w:rPr>
        <w:noBreakHyphen/>
        <w:t>initiated modifications or cancellations of pledges during the active campaign.</w:t>
      </w:r>
    </w:p>
    <w:p w14:paraId="787BC568" w14:textId="77777777" w:rsidR="00413CA8" w:rsidRPr="000C03D2" w:rsidRDefault="00B10293" w:rsidP="00413CA8">
      <w:pPr>
        <w:widowControl/>
        <w:rPr>
          <w:rFonts w:asciiTheme="minorHAnsi" w:hAnsiTheme="minorHAnsi" w:cstheme="minorBidi"/>
        </w:rPr>
      </w:pPr>
      <w:r>
        <w:rPr>
          <w:rFonts w:asciiTheme="minorHAnsi" w:hAnsiTheme="minorHAnsi" w:cstheme="minorBidi"/>
        </w:rPr>
        <w:pict w14:anchorId="1B54EE21">
          <v:rect id="_x0000_i1028" style="width:0;height:1.5pt" o:hralign="center" o:hrstd="t" o:hr="t" fillcolor="#a0a0a0" stroked="f"/>
        </w:pict>
      </w:r>
    </w:p>
    <w:p w14:paraId="3F512F73" w14:textId="77777777"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E. Fiscal Processing and Distribution (Quarterly Disbursements During Campaign and Through Following Year)</w:t>
      </w:r>
    </w:p>
    <w:p w14:paraId="2896349B" w14:textId="77777777" w:rsidR="00413CA8" w:rsidRPr="000C03D2" w:rsidRDefault="00413CA8" w:rsidP="00413CA8">
      <w:pPr>
        <w:widowControl/>
        <w:numPr>
          <w:ilvl w:val="0"/>
          <w:numId w:val="30"/>
        </w:numPr>
        <w:rPr>
          <w:rFonts w:asciiTheme="minorHAnsi" w:hAnsiTheme="minorHAnsi" w:cstheme="minorBidi"/>
        </w:rPr>
      </w:pPr>
      <w:r w:rsidRPr="000C03D2">
        <w:rPr>
          <w:rFonts w:asciiTheme="minorHAnsi" w:hAnsiTheme="minorHAnsi" w:cstheme="minorBidi"/>
        </w:rPr>
        <w:lastRenderedPageBreak/>
        <w:t>Reconcile all contributions and distribute funds quarterly to designated nonprofit organizations.</w:t>
      </w:r>
    </w:p>
    <w:p w14:paraId="256CF261" w14:textId="77777777" w:rsidR="00413CA8" w:rsidRPr="000C03D2" w:rsidRDefault="00413CA8" w:rsidP="00413CA8">
      <w:pPr>
        <w:widowControl/>
        <w:numPr>
          <w:ilvl w:val="0"/>
          <w:numId w:val="30"/>
        </w:numPr>
        <w:rPr>
          <w:rFonts w:asciiTheme="minorHAnsi" w:hAnsiTheme="minorHAnsi" w:cstheme="minorBidi"/>
        </w:rPr>
      </w:pPr>
      <w:r w:rsidRPr="000C03D2">
        <w:rPr>
          <w:rFonts w:asciiTheme="minorHAnsi" w:hAnsiTheme="minorHAnsi" w:cstheme="minorBidi"/>
        </w:rPr>
        <w:t>Verify the eligibility of designated charities prior to each disbursement.</w:t>
      </w:r>
    </w:p>
    <w:p w14:paraId="5F9B456F" w14:textId="77777777" w:rsidR="00413CA8" w:rsidRPr="000C03D2" w:rsidRDefault="00413CA8" w:rsidP="00413CA8">
      <w:pPr>
        <w:widowControl/>
        <w:numPr>
          <w:ilvl w:val="0"/>
          <w:numId w:val="30"/>
        </w:numPr>
        <w:rPr>
          <w:rFonts w:asciiTheme="minorHAnsi" w:hAnsiTheme="minorHAnsi" w:cstheme="minorBidi"/>
        </w:rPr>
      </w:pPr>
      <w:r w:rsidRPr="000C03D2">
        <w:rPr>
          <w:rFonts w:asciiTheme="minorHAnsi" w:hAnsiTheme="minorHAnsi" w:cstheme="minorBidi"/>
        </w:rPr>
        <w:t>Prepare quarterly fiscal and distribution reports, including undesignated fund allocations.</w:t>
      </w:r>
    </w:p>
    <w:p w14:paraId="62C39720" w14:textId="77777777" w:rsidR="00413CA8" w:rsidRPr="000C03D2" w:rsidRDefault="00413CA8" w:rsidP="00413CA8">
      <w:pPr>
        <w:widowControl/>
        <w:numPr>
          <w:ilvl w:val="0"/>
          <w:numId w:val="30"/>
        </w:numPr>
        <w:rPr>
          <w:rFonts w:asciiTheme="minorHAnsi" w:hAnsiTheme="minorHAnsi" w:cstheme="minorBidi"/>
        </w:rPr>
      </w:pPr>
      <w:r w:rsidRPr="000C03D2">
        <w:rPr>
          <w:rFonts w:asciiTheme="minorHAnsi" w:hAnsiTheme="minorHAnsi" w:cstheme="minorBidi"/>
        </w:rPr>
        <w:t>Maintain all financial controls and ensure accurate fund routing.</w:t>
      </w:r>
    </w:p>
    <w:p w14:paraId="0489A4BC" w14:textId="77777777" w:rsidR="00413CA8" w:rsidRPr="000C03D2" w:rsidRDefault="00B10293" w:rsidP="00413CA8">
      <w:pPr>
        <w:widowControl/>
        <w:rPr>
          <w:rFonts w:asciiTheme="minorHAnsi" w:hAnsiTheme="minorHAnsi" w:cstheme="minorBidi"/>
        </w:rPr>
      </w:pPr>
      <w:r>
        <w:rPr>
          <w:rFonts w:asciiTheme="minorHAnsi" w:hAnsiTheme="minorHAnsi" w:cstheme="minorBidi"/>
        </w:rPr>
        <w:pict w14:anchorId="24401F10">
          <v:rect id="_x0000_i1029" style="width:0;height:1.5pt" o:hralign="center" o:hrstd="t" o:hr="t" fillcolor="#a0a0a0" stroked="f"/>
        </w:pict>
      </w:r>
    </w:p>
    <w:p w14:paraId="2F81684F" w14:textId="77777777" w:rsidR="00413CA8" w:rsidRPr="000C03D2" w:rsidRDefault="00413CA8" w:rsidP="00413CA8">
      <w:pPr>
        <w:widowControl/>
        <w:rPr>
          <w:rFonts w:asciiTheme="minorHAnsi" w:hAnsiTheme="minorHAnsi" w:cstheme="minorBidi"/>
          <w:b/>
          <w:bCs/>
        </w:rPr>
      </w:pPr>
      <w:r w:rsidRPr="000C03D2">
        <w:rPr>
          <w:rFonts w:asciiTheme="minorHAnsi" w:hAnsiTheme="minorHAnsi" w:cstheme="minorBidi"/>
          <w:b/>
          <w:bCs/>
        </w:rPr>
        <w:t>F. Post</w:t>
      </w:r>
      <w:r w:rsidRPr="000C03D2">
        <w:rPr>
          <w:rFonts w:asciiTheme="minorHAnsi" w:hAnsiTheme="minorHAnsi" w:cstheme="minorBidi"/>
          <w:b/>
          <w:bCs/>
        </w:rPr>
        <w:noBreakHyphen/>
        <w:t>Campaign Reporting and Closeout (Due Annually by March 31 of the Following Year)</w:t>
      </w:r>
    </w:p>
    <w:p w14:paraId="128B7864" w14:textId="77777777" w:rsidR="00413CA8" w:rsidRPr="000C03D2" w:rsidRDefault="00413CA8" w:rsidP="00413CA8">
      <w:pPr>
        <w:widowControl/>
        <w:numPr>
          <w:ilvl w:val="0"/>
          <w:numId w:val="31"/>
        </w:numPr>
        <w:rPr>
          <w:rFonts w:asciiTheme="minorHAnsi" w:hAnsiTheme="minorHAnsi" w:cstheme="minorBidi"/>
        </w:rPr>
      </w:pPr>
      <w:r w:rsidRPr="000C03D2">
        <w:rPr>
          <w:rFonts w:asciiTheme="minorHAnsi" w:hAnsiTheme="minorHAnsi" w:cstheme="minorBidi"/>
        </w:rPr>
        <w:t>Deliver final campaign summary reports, including participation, total contributions, and charity allocations.</w:t>
      </w:r>
    </w:p>
    <w:p w14:paraId="0B965811" w14:textId="77777777" w:rsidR="00413CA8" w:rsidRPr="000C03D2" w:rsidRDefault="00413CA8" w:rsidP="00413CA8">
      <w:pPr>
        <w:widowControl/>
        <w:numPr>
          <w:ilvl w:val="0"/>
          <w:numId w:val="31"/>
        </w:numPr>
        <w:rPr>
          <w:rFonts w:asciiTheme="minorHAnsi" w:hAnsiTheme="minorHAnsi" w:cstheme="minorBidi"/>
        </w:rPr>
      </w:pPr>
      <w:r w:rsidRPr="000C03D2">
        <w:rPr>
          <w:rFonts w:asciiTheme="minorHAnsi" w:hAnsiTheme="minorHAnsi" w:cstheme="minorBidi"/>
        </w:rPr>
        <w:t>Complete all fiscal reconciliation and provide year</w:t>
      </w:r>
      <w:r w:rsidRPr="000C03D2">
        <w:rPr>
          <w:rFonts w:asciiTheme="minorHAnsi" w:hAnsiTheme="minorHAnsi" w:cstheme="minorBidi"/>
        </w:rPr>
        <w:noBreakHyphen/>
        <w:t>end documentation.</w:t>
      </w:r>
    </w:p>
    <w:p w14:paraId="21BD3F72" w14:textId="77777777" w:rsidR="00413CA8" w:rsidRPr="000C03D2" w:rsidRDefault="00413CA8" w:rsidP="00413CA8">
      <w:pPr>
        <w:widowControl/>
        <w:numPr>
          <w:ilvl w:val="0"/>
          <w:numId w:val="31"/>
        </w:numPr>
        <w:rPr>
          <w:rFonts w:asciiTheme="minorHAnsi" w:hAnsiTheme="minorHAnsi" w:cstheme="minorBidi"/>
        </w:rPr>
      </w:pPr>
      <w:r w:rsidRPr="000C03D2">
        <w:rPr>
          <w:rFonts w:asciiTheme="minorHAnsi" w:hAnsiTheme="minorHAnsi" w:cstheme="minorBidi"/>
        </w:rPr>
        <w:t>Support generation of donor tax receipts according to SECC requirements.</w:t>
      </w:r>
    </w:p>
    <w:p w14:paraId="7437C5E3" w14:textId="77777777" w:rsidR="00413CA8" w:rsidRPr="000C03D2" w:rsidRDefault="00413CA8" w:rsidP="00413CA8">
      <w:pPr>
        <w:widowControl/>
        <w:numPr>
          <w:ilvl w:val="0"/>
          <w:numId w:val="31"/>
        </w:numPr>
        <w:rPr>
          <w:rFonts w:asciiTheme="minorHAnsi" w:hAnsiTheme="minorHAnsi" w:cstheme="minorBidi"/>
        </w:rPr>
      </w:pPr>
      <w:r w:rsidRPr="000C03D2">
        <w:rPr>
          <w:rFonts w:asciiTheme="minorHAnsi" w:hAnsiTheme="minorHAnsi" w:cstheme="minorBidi"/>
        </w:rPr>
        <w:t>Participate in a post</w:t>
      </w:r>
      <w:r w:rsidRPr="000C03D2">
        <w:rPr>
          <w:rFonts w:asciiTheme="minorHAnsi" w:hAnsiTheme="minorHAnsi" w:cstheme="minorBidi"/>
        </w:rPr>
        <w:noBreakHyphen/>
        <w:t>campaign debrief with the State and propose system or process improvements.</w:t>
      </w:r>
    </w:p>
    <w:p w14:paraId="77E60786" w14:textId="2D68E31D" w:rsidR="008C0CB1" w:rsidRPr="000C03D2" w:rsidRDefault="008C0CB1" w:rsidP="004E1B88">
      <w:pPr>
        <w:pStyle w:val="ListParagraph"/>
        <w:widowControl/>
        <w:numPr>
          <w:ilvl w:val="2"/>
          <w:numId w:val="32"/>
        </w:numPr>
        <w:rPr>
          <w:rFonts w:asciiTheme="minorHAnsi" w:hAnsiTheme="minorHAnsi" w:cstheme="minorBidi"/>
        </w:rPr>
      </w:pPr>
      <w:r w:rsidRPr="000C03D2">
        <w:rPr>
          <w:rFonts w:asciiTheme="minorHAnsi" w:hAnsiTheme="minorHAnsi" w:cstheme="minorBidi"/>
        </w:rPr>
        <w:t>Independent Validation and Verification</w:t>
      </w:r>
    </w:p>
    <w:p w14:paraId="1142E138" w14:textId="33A18CD8" w:rsidR="008C0CB1" w:rsidRPr="000C03D2" w:rsidRDefault="008C0CB1" w:rsidP="008C0CB1">
      <w:pPr>
        <w:pStyle w:val="ListParagraph"/>
        <w:rPr>
          <w:rFonts w:ascii="Calibri" w:hAnsi="Calibri" w:cs="Calibri"/>
          <w:szCs w:val="24"/>
        </w:rPr>
      </w:pPr>
      <w:r w:rsidRPr="000C03D2">
        <w:rPr>
          <w:rFonts w:ascii="Calibri" w:hAnsi="Calibri" w:cs="Calibri"/>
          <w:szCs w:val="24"/>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r w:rsidR="00713E20" w:rsidRPr="000C03D2">
        <w:rPr>
          <w:rFonts w:ascii="Calibri" w:hAnsi="Calibri" w:cs="Calibri"/>
          <w:szCs w:val="24"/>
        </w:rPr>
        <w:t>entered</w:t>
      </w:r>
      <w:r w:rsidRPr="000C03D2">
        <w:rPr>
          <w:rFonts w:ascii="Calibri" w:hAnsi="Calibri" w:cs="Calibri"/>
          <w:szCs w:val="24"/>
        </w:rPr>
        <w:t>, renewed, or amended after June 30, 2026, the IV&amp;V Team shall serve as an approving authority, and no payment shall be issued to the Vendor unless and until IV&amp;V has provided such approval.</w:t>
      </w:r>
    </w:p>
    <w:p w14:paraId="6C8B708F" w14:textId="60AB8BCC" w:rsidR="008C0CB1" w:rsidRPr="000C03D2" w:rsidRDefault="008C0CB1" w:rsidP="004E1B88">
      <w:pPr>
        <w:pStyle w:val="ListParagraph"/>
        <w:widowControl/>
        <w:numPr>
          <w:ilvl w:val="2"/>
          <w:numId w:val="32"/>
        </w:numPr>
        <w:rPr>
          <w:rFonts w:asciiTheme="minorHAnsi" w:hAnsiTheme="minorHAnsi" w:cstheme="minorBidi"/>
        </w:rPr>
      </w:pPr>
      <w:r w:rsidRPr="000C03D2">
        <w:rPr>
          <w:rFonts w:asciiTheme="minorHAnsi" w:hAnsiTheme="minorHAnsi" w:cstheme="minorBidi"/>
        </w:rPr>
        <w:t>Key Performance Indicators</w:t>
      </w:r>
    </w:p>
    <w:p w14:paraId="5D085DE6" w14:textId="77777777" w:rsidR="008C0CB1" w:rsidRPr="000C03D2" w:rsidRDefault="008C0CB1" w:rsidP="008C0CB1">
      <w:pPr>
        <w:pStyle w:val="ListParagraph"/>
        <w:rPr>
          <w:rFonts w:ascii="Calibri" w:hAnsi="Calibri" w:cs="Calibri"/>
          <w:szCs w:val="24"/>
        </w:rPr>
      </w:pPr>
      <w:r w:rsidRPr="000C03D2">
        <w:rPr>
          <w:rFonts w:ascii="Calibri" w:hAnsi="Calibri" w:cs="Calibri"/>
          <w:szCs w:val="24"/>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303BDA84" w14:textId="60023879" w:rsidR="008C0CB1" w:rsidRPr="000C03D2" w:rsidRDefault="008C0CB1" w:rsidP="004E1B88">
      <w:pPr>
        <w:pStyle w:val="ListParagraph"/>
        <w:widowControl/>
        <w:numPr>
          <w:ilvl w:val="2"/>
          <w:numId w:val="32"/>
        </w:numPr>
        <w:rPr>
          <w:rFonts w:asciiTheme="minorHAnsi" w:hAnsiTheme="minorHAnsi" w:cstheme="minorBidi"/>
        </w:rPr>
      </w:pPr>
      <w:r w:rsidRPr="000C03D2">
        <w:rPr>
          <w:rFonts w:asciiTheme="minorHAnsi" w:hAnsiTheme="minorHAnsi" w:cstheme="minorBidi"/>
        </w:rPr>
        <w:t>End of Contract Transition and Turnover</w:t>
      </w:r>
    </w:p>
    <w:p w14:paraId="3ABE186D" w14:textId="77777777" w:rsidR="00BE5762" w:rsidRPr="000C03D2" w:rsidRDefault="00BE5762" w:rsidP="4B4871B7">
      <w:pPr>
        <w:widowControl/>
        <w:rPr>
          <w:rFonts w:asciiTheme="minorHAnsi" w:hAnsiTheme="minorHAnsi" w:cstheme="minorBidi"/>
        </w:rPr>
      </w:pPr>
    </w:p>
    <w:p w14:paraId="443A9A41" w14:textId="580ECC17" w:rsidR="00BE5762" w:rsidRPr="000C03D2" w:rsidRDefault="00BE5762" w:rsidP="4B4871B7">
      <w:pPr>
        <w:widowControl/>
        <w:rPr>
          <w:rFonts w:asciiTheme="minorHAnsi" w:hAnsiTheme="minorHAnsi" w:cstheme="minorBidi"/>
          <w:b/>
          <w:bCs/>
        </w:rPr>
      </w:pPr>
      <w:r w:rsidRPr="000C03D2">
        <w:rPr>
          <w:rFonts w:asciiTheme="minorHAnsi" w:hAnsiTheme="minorHAnsi" w:cstheme="minorBidi"/>
          <w:b/>
          <w:bCs/>
        </w:rPr>
        <w:t>Te</w:t>
      </w:r>
      <w:r w:rsidR="003727CA" w:rsidRPr="000C03D2">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0C03D2">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w:t>
      </w:r>
      <w:r w:rsidRPr="00E266B0">
        <w:rPr>
          <w:rFonts w:asciiTheme="minorHAnsi" w:hAnsiTheme="minorHAnsi" w:cstheme="minorBidi"/>
          <w:szCs w:val="20"/>
        </w:rPr>
        <w:lastRenderedPageBreak/>
        <w:t xml:space="preserve">or services, all such products or services are to be compatible with any of the technology standards found in </w:t>
      </w:r>
      <w:hyperlink r:id="rId13"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3C836D89" w:rsidR="00F7023A" w:rsidRPr="006B1296"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Form (Attachment A1), and </w:t>
      </w:r>
      <w:r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9"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9"/>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3F143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003F143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003F143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03F143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942DB2" w:rsidRPr="006B1296" w14:paraId="0D0A603B" w14:textId="77777777" w:rsidTr="003F143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03F143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03F143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03F143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03F143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03F143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lastRenderedPageBreak/>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03F143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03F143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0"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0"/>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0FA0F932" w14:textId="0F460CF6"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xml:space="preserve">A pre-proposal conference will be held following at the date, time and location specified in </w:t>
      </w:r>
      <w:hyperlink r:id="rId14"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At this conference, potential respondents may ask questions about the solicitation and the solicitation process. Respondents are reminded that no answers issued verbally at the conference are binding on the State and any information provided at the conference, unless it is later issued in writing, also is not binding on the State. </w:t>
      </w:r>
    </w:p>
    <w:p w14:paraId="2D84B447" w14:textId="77777777"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w:t>
      </w:r>
    </w:p>
    <w:p w14:paraId="5704DBB6" w14:textId="426D1602"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The pre-proposal conference provides an opportunity for potential Prime Contractors and</w:t>
      </w:r>
      <w:r w:rsidR="00D01C0B">
        <w:rPr>
          <w:rFonts w:asciiTheme="minorHAnsi" w:hAnsiTheme="minorHAnsi" w:cstheme="minorHAnsi"/>
          <w:szCs w:val="24"/>
        </w:rPr>
        <w:t xml:space="preserve"> </w:t>
      </w:r>
      <w:r w:rsidRPr="0077185A">
        <w:rPr>
          <w:rFonts w:asciiTheme="minorHAnsi" w:hAnsiTheme="minorHAnsi" w:cstheme="minorHAnsi"/>
          <w:szCs w:val="24"/>
        </w:rPr>
        <w:t xml:space="preserve">potential Subcontractors to connect. The State strongly encourages potential Prime Contractors and potential Subcontractors to complete and submit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directly to </w:t>
      </w:r>
      <w:hyperlink r:id="rId15" w:tgtFrame="_blank" w:history="1">
        <w:r w:rsidRPr="0077185A">
          <w:rPr>
            <w:rStyle w:val="Hyperlink"/>
            <w:rFonts w:asciiTheme="minorHAnsi" w:hAnsiTheme="minorHAnsi" w:cstheme="minorHAnsi"/>
            <w:szCs w:val="24"/>
          </w:rPr>
          <w:t>rfp@idoa.in.gov</w:t>
        </w:r>
      </w:hyperlink>
      <w:r w:rsidRPr="0077185A">
        <w:rPr>
          <w:rFonts w:asciiTheme="minorHAnsi" w:hAnsiTheme="minorHAnsi" w:cstheme="minorHAnsi"/>
          <w:szCs w:val="24"/>
        </w:rPr>
        <w:t xml:space="preserve"> no later than the time and date outlined in </w:t>
      </w:r>
      <w:hyperlink r:id="rId16"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xml:space="preserve">.  Compiled company contact information will be posted to the solicitation website to allow networking to take place among the vendor community.  Though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is not required, the State encourages its use.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1"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7"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3788C0C5" w:rsidR="003F65B0" w:rsidRPr="006B1296" w:rsidRDefault="003F65B0" w:rsidP="003F65B0">
      <w:pPr>
        <w:keepNext/>
        <w:keepLines/>
        <w:widowControl/>
        <w:rPr>
          <w:rFonts w:asciiTheme="minorHAnsi" w:hAnsiTheme="minorHAnsi" w:cstheme="minorHAnsi"/>
          <w:szCs w:val="24"/>
        </w:rPr>
      </w:pPr>
      <w:r w:rsidRPr="000C03D2">
        <w:rPr>
          <w:rFonts w:asciiTheme="minorHAnsi" w:eastAsia="Garamond" w:hAnsiTheme="minorHAnsi" w:cstheme="minorHAnsi"/>
        </w:rPr>
        <w:t>“</w:t>
      </w:r>
      <w:r w:rsidRPr="000C03D2">
        <w:rPr>
          <w:rFonts w:asciiTheme="minorHAnsi" w:eastAsia="Garamond" w:hAnsiTheme="minorHAnsi" w:cstheme="minorHAnsi"/>
          <w:b/>
          <w:bCs/>
        </w:rPr>
        <w:t xml:space="preserve">RFP ##-### Questions/Inquiries – </w:t>
      </w:r>
      <w:r w:rsidRPr="006B1296">
        <w:rPr>
          <w:rFonts w:asciiTheme="minorHAnsi" w:eastAsia="Garamond" w:hAnsiTheme="minorHAnsi" w:cstheme="minorHAnsi"/>
          <w:b/>
          <w:bCs/>
        </w:rPr>
        <w:t>[</w:t>
      </w:r>
      <w:r w:rsidRPr="006B1296">
        <w:rPr>
          <w:rFonts w:asciiTheme="minorHAnsi" w:eastAsia="Garamond" w:hAnsiTheme="minorHAnsi" w:cstheme="minorHAnsi"/>
          <w:b/>
          <w:bCs/>
          <w:i/>
        </w:rPr>
        <w:t>INSERT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2" w:name="_1.8_DUE_DATE"/>
      <w:bookmarkStart w:id="13" w:name="_Toc189049093"/>
      <w:bookmarkEnd w:id="12"/>
      <w:r w:rsidRPr="21989024">
        <w:rPr>
          <w:rFonts w:asciiTheme="minorHAnsi" w:hAnsiTheme="minorHAnsi" w:cstheme="minorBidi"/>
          <w:color w:val="auto"/>
          <w:sz w:val="24"/>
          <w:szCs w:val="24"/>
        </w:rPr>
        <w:lastRenderedPageBreak/>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3"/>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8"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19"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0"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to submit an electronic bid:   </w:t>
      </w:r>
      <w:r w:rsidR="00B7683B" w:rsidRPr="2416D243">
        <w:rPr>
          <w:rStyle w:val="eop"/>
          <w:rFonts w:ascii="Calibri" w:hAnsi="Calibri" w:cs="Calibri"/>
          <w:color w:val="000000" w:themeColor="text1"/>
        </w:rPr>
        <w:t>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1"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Remember that you cannot update the primary contact’s email address and use it to sign into the Supplier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76D1482B"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22"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The Supplier Portal allows documents to be edited until the proposal due date.  Therefore, documents could be </w:t>
      </w:r>
      <w:r w:rsidRPr="00223EB5">
        <w:rPr>
          <w:rStyle w:val="normaltextrun"/>
          <w:rFonts w:ascii="Calibri" w:hAnsi="Calibri" w:cs="Calibri"/>
          <w:color w:val="000000"/>
        </w:rPr>
        <w:lastRenderedPageBreak/>
        <w:t>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4" w:name="_Toc189049094"/>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5"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304F5A4E"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8" w:name="_Toc189049096"/>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56E2E1E5"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1"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1"/>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69998FF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2"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3" w:name="_Toc189049099"/>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7059131E" w:rsidR="00B136D9" w:rsidRPr="000C03D2" w:rsidRDefault="00B136D9" w:rsidP="006733D7">
      <w:pPr>
        <w:widowControl/>
        <w:rPr>
          <w:rFonts w:asciiTheme="minorHAnsi" w:hAnsiTheme="minorHAnsi" w:cstheme="minorHAnsi"/>
          <w:szCs w:val="24"/>
        </w:rPr>
      </w:pPr>
      <w:r w:rsidRPr="000C03D2">
        <w:rPr>
          <w:rFonts w:asciiTheme="minorHAnsi" w:hAnsiTheme="minorHAnsi" w:cstheme="minorHAnsi"/>
          <w:szCs w:val="24"/>
        </w:rPr>
        <w:t xml:space="preserve">The term of the contract shall be for a period of </w:t>
      </w:r>
      <w:r w:rsidR="009F123C" w:rsidRPr="000C03D2">
        <w:rPr>
          <w:rFonts w:asciiTheme="minorHAnsi" w:hAnsiTheme="minorHAnsi" w:cstheme="minorHAnsi"/>
          <w:szCs w:val="24"/>
        </w:rPr>
        <w:t>1</w:t>
      </w:r>
      <w:r w:rsidRPr="000C03D2">
        <w:rPr>
          <w:rFonts w:asciiTheme="minorHAnsi" w:hAnsiTheme="minorHAnsi" w:cstheme="minorHAnsi"/>
          <w:szCs w:val="24"/>
        </w:rPr>
        <w:t xml:space="preserve"> years from the date of contract execution.  There may be </w:t>
      </w:r>
      <w:r w:rsidR="009F123C" w:rsidRPr="000C03D2">
        <w:rPr>
          <w:rFonts w:asciiTheme="minorHAnsi" w:hAnsiTheme="minorHAnsi" w:cstheme="minorHAnsi"/>
          <w:szCs w:val="24"/>
        </w:rPr>
        <w:t xml:space="preserve">four (4) </w:t>
      </w:r>
      <w:r w:rsidRPr="000C03D2">
        <w:rPr>
          <w:rFonts w:asciiTheme="minorHAnsi" w:hAnsiTheme="minorHAnsi" w:cstheme="minorHAnsi"/>
          <w:szCs w:val="24"/>
        </w:rPr>
        <w:t xml:space="preserve">one-year renewals for a total of </w:t>
      </w:r>
      <w:r w:rsidR="009F123C" w:rsidRPr="000C03D2">
        <w:rPr>
          <w:rFonts w:asciiTheme="minorHAnsi" w:hAnsiTheme="minorHAnsi" w:cstheme="minorHAnsi"/>
          <w:szCs w:val="24"/>
        </w:rPr>
        <w:t>five</w:t>
      </w:r>
      <w:r w:rsidR="00910167" w:rsidRPr="000C03D2">
        <w:rPr>
          <w:rFonts w:asciiTheme="minorHAnsi" w:hAnsiTheme="minorHAnsi" w:cstheme="minorHAnsi"/>
          <w:szCs w:val="24"/>
        </w:rPr>
        <w:t xml:space="preserve"> (5</w:t>
      </w:r>
      <w:r w:rsidR="00580D53" w:rsidRPr="000C03D2">
        <w:rPr>
          <w:rFonts w:asciiTheme="minorHAnsi" w:hAnsiTheme="minorHAnsi" w:cstheme="minorHAnsi"/>
          <w:szCs w:val="24"/>
        </w:rPr>
        <w:t xml:space="preserve">) </w:t>
      </w:r>
      <w:r w:rsidRPr="000C03D2">
        <w:rPr>
          <w:rFonts w:asciiTheme="minorHAnsi" w:hAnsiTheme="minorHAnsi" w:cstheme="minorHAnsi"/>
          <w:szCs w:val="24"/>
        </w:rPr>
        <w:t xml:space="preserve">years at the State’s option. </w:t>
      </w:r>
    </w:p>
    <w:p w14:paraId="0E697F24" w14:textId="77777777" w:rsidR="00B136D9" w:rsidRPr="000C03D2"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4" w:name="_1.15_CONFIDENTIAL_INFORMATION"/>
      <w:bookmarkStart w:id="25" w:name="_Toc189049100"/>
      <w:bookmarkEnd w:id="24"/>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6403F392"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3"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6" w:name="_Toc189049101"/>
      <w:r w:rsidRPr="006B1296">
        <w:rPr>
          <w:rFonts w:asciiTheme="minorHAnsi" w:hAnsiTheme="minorHAnsi" w:cstheme="minorHAnsi"/>
          <w:color w:val="auto"/>
          <w:sz w:val="24"/>
          <w:szCs w:val="24"/>
        </w:rPr>
        <w:lastRenderedPageBreak/>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Proposals should not include any tax from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7" w:name="_Toc189049102"/>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77777777" w:rsidR="00634F52" w:rsidRDefault="00B136D9" w:rsidP="006733D7">
      <w:pPr>
        <w:widowControl/>
        <w:rPr>
          <w:rFonts w:asciiTheme="minorHAnsi" w:hAnsiTheme="minorHAnsi" w:cstheme="minorHAnsi"/>
          <w:szCs w:val="24"/>
        </w:rPr>
      </w:pPr>
      <w:bookmarkStart w:id="28" w:name="_Hlk79229946"/>
      <w:bookmarkStart w:id="29" w:name="_Hlk82950084"/>
      <w:r w:rsidRPr="006B1296">
        <w:rPr>
          <w:rFonts w:asciiTheme="minorHAnsi" w:hAnsiTheme="minorHAnsi" w:cstheme="minorHAnsi"/>
          <w:szCs w:val="24"/>
        </w:rPr>
        <w:t xml:space="preserve">In order to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4"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1"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5"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2"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3" w:name="_1.20_EQUAL_OPPORTUNITY"/>
      <w:bookmarkStart w:id="34" w:name="_Toc189049105"/>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6" w:name="_1.21_MINORITY_&amp;"/>
      <w:bookmarkStart w:id="37" w:name="_Toc189049106"/>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1087ACE2" w14:textId="0331EB94"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14:paraId="6503AA41" w14:textId="064FC703"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 </w:t>
      </w:r>
    </w:p>
    <w:p w14:paraId="0561F9EF" w14:textId="4E4991B7"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If participation exists, the vendor must submit with its quote an MWBE Subcontractor Commitment Form</w:t>
      </w:r>
      <w:r w:rsidRPr="00713E20">
        <w:rPr>
          <w:rFonts w:asciiTheme="minorHAnsi" w:eastAsia="Arial Narrow" w:hAnsiTheme="minorHAnsi" w:cstheme="minorHAnsi"/>
          <w:color w:val="808080" w:themeColor="background1" w:themeShade="80"/>
          <w:szCs w:val="24"/>
        </w:rPr>
        <w:t>. T</w:t>
      </w:r>
      <w:r w:rsidRPr="00713E20">
        <w:rPr>
          <w:rFonts w:asciiTheme="minorHAnsi" w:eastAsia="Arial Narrow" w:hAnsiTheme="minorHAnsi" w:cstheme="minorHAnsi"/>
          <w:szCs w:val="24"/>
        </w:rPr>
        <w:t xml:space="preserve">he entity must be on the State of Indiana Certified M/W/IVOSB list at </w:t>
      </w:r>
      <w:hyperlink r:id="rId26">
        <w:r w:rsidRPr="00713E20">
          <w:rPr>
            <w:rStyle w:val="Hyperlink"/>
            <w:rFonts w:asciiTheme="minorHAnsi" w:eastAsia="Arial Narrow" w:hAnsiTheme="minorHAnsi" w:cstheme="minorHAnsi"/>
            <w:szCs w:val="24"/>
          </w:rPr>
          <w:t>https://www.in.gov/idoa/mwbe</w:t>
        </w:r>
      </w:hyperlink>
      <w:r w:rsidRPr="00713E20">
        <w:rPr>
          <w:rFonts w:asciiTheme="minorHAnsi" w:eastAsia="Arial Narrow" w:hAnsiTheme="minorHAnsi" w:cstheme="minorHAnsi"/>
          <w:szCs w:val="24"/>
        </w:rPr>
        <w:t>.</w:t>
      </w:r>
    </w:p>
    <w:p w14:paraId="3D1B6D4D" w14:textId="1DE5D629"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 </w:t>
      </w:r>
    </w:p>
    <w:p w14:paraId="721AC4B8" w14:textId="4443E12B"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14:paraId="11F86BA9" w14:textId="55E4B577"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 </w:t>
      </w:r>
    </w:p>
    <w:p w14:paraId="08AC3B17" w14:textId="3C562655"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60A358EB" w14:textId="591D5D4F"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 </w:t>
      </w:r>
    </w:p>
    <w:p w14:paraId="443D59C6" w14:textId="41013157" w:rsidR="00B05113" w:rsidRPr="00713E20" w:rsidRDefault="6A71D4E2" w:rsidP="7F949D25">
      <w:pPr>
        <w:widowControl/>
        <w:rPr>
          <w:rFonts w:asciiTheme="minorHAnsi" w:hAnsiTheme="minorHAnsi" w:cstheme="minorHAnsi"/>
        </w:rPr>
      </w:pPr>
      <w:r w:rsidRPr="00713E20">
        <w:rPr>
          <w:rFonts w:asciiTheme="minorHAnsi" w:eastAsia="Arial Narrow" w:hAnsiTheme="minorHAnsi" w:cstheme="minorHAnsi"/>
          <w:szCs w:val="24"/>
        </w:rPr>
        <w:t xml:space="preserve">Questions about those rules and requirements should be directed to: Division of Supplier Diversity at (317) 232-3061 or the Supplier Diversity website at </w:t>
      </w:r>
      <w:hyperlink r:id="rId27">
        <w:r w:rsidRPr="00713E20">
          <w:rPr>
            <w:rStyle w:val="Hyperlink"/>
            <w:rFonts w:asciiTheme="minorHAnsi" w:eastAsia="Arial Narrow" w:hAnsiTheme="minorHAnsi" w:cstheme="minorHAnsi"/>
            <w:szCs w:val="24"/>
          </w:rPr>
          <w:t>https://www.in.gov/idoa/mwbe</w:t>
        </w:r>
      </w:hyperlink>
      <w:r w:rsidRPr="00713E20">
        <w:rPr>
          <w:rFonts w:asciiTheme="minorHAnsi" w:eastAsia="Calibri" w:hAnsiTheme="minorHAnsi" w:cstheme="minorHAnsi"/>
          <w:szCs w:val="24"/>
        </w:rPr>
        <w:t xml:space="preserve"> </w:t>
      </w:r>
      <w:r w:rsidR="00D457EE" w:rsidRPr="00713E20">
        <w:rPr>
          <w:rFonts w:asciiTheme="minorHAnsi" w:hAnsiTheme="minorHAnsi" w:cstheme="minorHAnsi"/>
        </w:rPr>
        <w:t>I</w:t>
      </w:r>
      <w:r w:rsidR="00C3679C" w:rsidRPr="00713E20">
        <w:rPr>
          <w:rFonts w:asciiTheme="minorHAnsi" w:hAnsiTheme="minorHAnsi" w:cstheme="minorHAns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00713E20">
          <w:rPr>
            <w:rStyle w:val="Hyperlink"/>
            <w:rFonts w:asciiTheme="minorHAnsi" w:hAnsiTheme="minorHAnsi" w:cstheme="minorHAnsi"/>
            <w:b/>
            <w:bCs/>
          </w:rPr>
          <w:t xml:space="preserve">Section </w:t>
        </w:r>
        <w:r w:rsidR="00C3679C" w:rsidRPr="00713E20">
          <w:rPr>
            <w:rStyle w:val="Hyperlink"/>
            <w:rFonts w:asciiTheme="minorHAnsi" w:hAnsiTheme="minorHAnsi" w:cstheme="minorHAnsi"/>
            <w:b/>
            <w:bCs/>
          </w:rPr>
          <w:t>1.20</w:t>
        </w:r>
      </w:hyperlink>
      <w:r w:rsidR="00C3679C" w:rsidRPr="00713E20">
        <w:rPr>
          <w:rFonts w:asciiTheme="minorHAnsi" w:hAnsiTheme="minorHAnsi" w:cstheme="minorHAnsi"/>
        </w:rPr>
        <w:t>, there is a commitment goal for this solicitation</w:t>
      </w:r>
      <w:r w:rsidR="00D457EE" w:rsidRPr="00713E20">
        <w:rPr>
          <w:rFonts w:asciiTheme="minorHAnsi" w:hAnsiTheme="minorHAnsi" w:cstheme="minorHAnsi"/>
        </w:rPr>
        <w:t>.  The MWBE Subcontractor Commitment form is</w:t>
      </w:r>
      <w:r w:rsidR="00D457EE" w:rsidRPr="00713E20">
        <w:rPr>
          <w:rFonts w:asciiTheme="minorHAnsi" w:hAnsiTheme="minorHAnsi" w:cstheme="minorHAnsi"/>
          <w:b/>
          <w:bCs/>
        </w:rPr>
        <w:t xml:space="preserve"> Attachment A</w:t>
      </w:r>
      <w:r w:rsidR="00C3679C" w:rsidRPr="00713E20">
        <w:rPr>
          <w:rFonts w:asciiTheme="minorHAnsi" w:hAnsiTheme="minorHAnsi" w:cstheme="minorHAnsi"/>
          <w:b/>
          <w:bCs/>
        </w:rPr>
        <w:t>.</w:t>
      </w:r>
      <w:r w:rsidR="00D457EE" w:rsidRPr="00713E20">
        <w:rPr>
          <w:rFonts w:asciiTheme="minorHAnsi" w:hAnsiTheme="minorHAnsi" w:cstheme="minorHAnsi"/>
        </w:rPr>
        <w:t xml:space="preserve">  The MWBE</w:t>
      </w:r>
      <w:r w:rsidR="00C3679C" w:rsidRPr="00713E20">
        <w:rPr>
          <w:rFonts w:asciiTheme="minorHAnsi" w:hAnsiTheme="minorHAnsi" w:cstheme="minorHAnsi"/>
        </w:rPr>
        <w:t xml:space="preserve"> </w:t>
      </w:r>
      <w:r w:rsidR="00D457EE" w:rsidRPr="00713E20">
        <w:rPr>
          <w:rFonts w:asciiTheme="minorHAnsi" w:hAnsiTheme="minorHAnsi" w:cstheme="minorHAnsi"/>
        </w:rPr>
        <w:t>Subcontractor Commitment Form is to be submitted as a part of the Respondent’s proposal</w:t>
      </w:r>
      <w:r w:rsidR="00D457EE" w:rsidRPr="00713E20">
        <w:rPr>
          <w:rFonts w:asciiTheme="minorHAnsi" w:hAnsiTheme="minorHAnsi" w:cstheme="minorHAnsi"/>
          <w:color w:val="808080" w:themeColor="background1" w:themeShade="80"/>
        </w:rPr>
        <w:t xml:space="preserve">.  </w:t>
      </w:r>
      <w:r w:rsidR="00D457EE" w:rsidRPr="00713E20">
        <w:rPr>
          <w:rFonts w:asciiTheme="minorHAnsi" w:hAnsiTheme="minorHAnsi" w:cstheme="minorHAnsi"/>
        </w:rPr>
        <w:t xml:space="preserve">In order for the </w:t>
      </w:r>
      <w:r w:rsidR="00BF0598" w:rsidRPr="00713E20">
        <w:rPr>
          <w:rFonts w:asciiTheme="minorHAnsi" w:hAnsiTheme="minorHAnsi" w:cstheme="minorHAnsi"/>
        </w:rPr>
        <w:t>S</w:t>
      </w:r>
      <w:r w:rsidR="00D457EE" w:rsidRPr="00713E20">
        <w:rPr>
          <w:rFonts w:asciiTheme="minorHAnsi" w:hAnsiTheme="minorHAnsi" w:cstheme="minorHAnsi"/>
        </w:rPr>
        <w:t xml:space="preserve">ubcontractor commitment to result in evaluation points for the </w:t>
      </w:r>
      <w:r w:rsidR="00D457EE" w:rsidRPr="00713E20">
        <w:rPr>
          <w:rFonts w:asciiTheme="minorHAnsi" w:hAnsiTheme="minorHAnsi" w:cstheme="minorHAnsi"/>
        </w:rPr>
        <w:lastRenderedPageBreak/>
        <w:t xml:space="preserve">Respondent, the entity must be on the </w:t>
      </w:r>
      <w:r w:rsidR="00D457EE" w:rsidRPr="00713E20">
        <w:rPr>
          <w:rFonts w:asciiTheme="minorHAnsi" w:eastAsiaTheme="majorEastAsia" w:hAnsiTheme="minorHAnsi" w:cstheme="minorHAnsi"/>
        </w:rPr>
        <w:t>State of Indiana Certified M/W/IVOSB list</w:t>
      </w:r>
      <w:r w:rsidR="00B05113" w:rsidRPr="00713E20">
        <w:rPr>
          <w:rFonts w:asciiTheme="minorHAnsi" w:hAnsiTheme="minorHAnsi" w:cstheme="minorHAnsi"/>
        </w:rPr>
        <w:t xml:space="preserve"> at </w:t>
      </w:r>
      <w:hyperlink r:id="rId28">
        <w:r w:rsidR="00B05113" w:rsidRPr="00713E20">
          <w:rPr>
            <w:rStyle w:val="Hyperlink"/>
            <w:rFonts w:asciiTheme="minorHAnsi" w:hAnsiTheme="minorHAnsi" w:cstheme="minorHAnsi"/>
          </w:rPr>
          <w:t>https://www.in.gov/idoa/mwbe</w:t>
        </w:r>
      </w:hyperlink>
      <w:r w:rsidR="00662CE0" w:rsidRPr="00713E20">
        <w:rPr>
          <w:rStyle w:val="Hyperlink"/>
          <w:rFonts w:asciiTheme="minorHAnsi" w:hAnsiTheme="minorHAnsi" w:cstheme="minorHAnsi"/>
        </w:rPr>
        <w:t xml:space="preserve">. </w:t>
      </w:r>
    </w:p>
    <w:p w14:paraId="4B7C77B9" w14:textId="2DE1A32A" w:rsidR="00D457EE" w:rsidRPr="00713E20" w:rsidRDefault="00B05113" w:rsidP="00D457EE">
      <w:pPr>
        <w:widowControl/>
        <w:rPr>
          <w:rFonts w:asciiTheme="minorHAnsi" w:hAnsiTheme="minorHAnsi" w:cstheme="minorHAnsi"/>
        </w:rPr>
      </w:pPr>
      <w:r w:rsidRPr="00713E20">
        <w:rPr>
          <w:rFonts w:asciiTheme="minorHAnsi" w:hAnsiTheme="minorHAnsi" w:cstheme="minorHAnsi"/>
        </w:rPr>
        <w:t xml:space="preserve"> </w:t>
      </w:r>
    </w:p>
    <w:p w14:paraId="077D0735" w14:textId="7D927655" w:rsidR="00D47E7D" w:rsidRPr="006B1296" w:rsidRDefault="00E40073" w:rsidP="7EC7616E">
      <w:pPr>
        <w:rPr>
          <w:rFonts w:asciiTheme="minorHAnsi" w:hAnsiTheme="minorHAnsi" w:cstheme="minorBidi"/>
        </w:rPr>
      </w:pPr>
      <w:r w:rsidRPr="7EC7616E">
        <w:rPr>
          <w:rFonts w:asciiTheme="minorHAnsi" w:hAnsiTheme="minorHAnsi" w:cstheme="minorBidi"/>
        </w:rPr>
        <w:t xml:space="preserve">If participation is met through </w:t>
      </w:r>
      <w:r w:rsidR="00973753" w:rsidRPr="7EC7616E">
        <w:rPr>
          <w:rFonts w:asciiTheme="minorHAnsi" w:hAnsiTheme="minorHAnsi" w:cstheme="minorBidi"/>
        </w:rPr>
        <w:t xml:space="preserve">the </w:t>
      </w:r>
      <w:r w:rsidRPr="7EC7616E">
        <w:rPr>
          <w:rFonts w:asciiTheme="minorHAnsi" w:hAnsiTheme="minorHAnsi" w:cstheme="minorBidi"/>
        </w:rPr>
        <w:t xml:space="preserve">use of </w:t>
      </w:r>
      <w:r w:rsidR="00BF0598" w:rsidRPr="7EC7616E">
        <w:rPr>
          <w:rFonts w:asciiTheme="minorHAnsi" w:hAnsiTheme="minorHAnsi" w:cstheme="minorBidi"/>
        </w:rPr>
        <w:t>S</w:t>
      </w:r>
      <w:r w:rsidR="00973753" w:rsidRPr="7EC7616E">
        <w:rPr>
          <w:rFonts w:asciiTheme="minorHAnsi" w:hAnsiTheme="minorHAnsi" w:cstheme="minorBidi"/>
        </w:rPr>
        <w:t>ubcontractors</w:t>
      </w:r>
      <w:r w:rsidRPr="7EC7616E">
        <w:rPr>
          <w:rFonts w:asciiTheme="minorHAnsi" w:hAnsiTheme="minorHAnsi" w:cstheme="minorBidi"/>
        </w:rPr>
        <w:t xml:space="preserve">, the Respondent must provide </w:t>
      </w:r>
      <w:r w:rsidR="00973753" w:rsidRPr="7EC7616E">
        <w:rPr>
          <w:rFonts w:asciiTheme="minorHAnsi" w:hAnsiTheme="minorHAnsi" w:cstheme="minorBidi"/>
        </w:rPr>
        <w:t>the scope of work</w:t>
      </w:r>
      <w:r w:rsidRPr="7EC7616E">
        <w:rPr>
          <w:rFonts w:asciiTheme="minorHAnsi" w:hAnsiTheme="minorHAnsi" w:cstheme="minorBidi"/>
        </w:rPr>
        <w:t xml:space="preserve"> of </w:t>
      </w:r>
      <w:r w:rsidR="00973753" w:rsidRPr="7EC7616E">
        <w:rPr>
          <w:rFonts w:asciiTheme="minorHAnsi" w:hAnsiTheme="minorHAnsi" w:cstheme="minorBidi"/>
        </w:rPr>
        <w:t xml:space="preserve">the </w:t>
      </w:r>
      <w:r w:rsidRPr="7EC7616E">
        <w:rPr>
          <w:rFonts w:asciiTheme="minorHAnsi" w:hAnsiTheme="minorHAnsi" w:cstheme="minorBidi"/>
        </w:rPr>
        <w:t xml:space="preserve">products and/or services </w:t>
      </w:r>
      <w:r w:rsidR="00973753" w:rsidRPr="7EC7616E">
        <w:rPr>
          <w:rFonts w:asciiTheme="minorHAnsi" w:hAnsiTheme="minorHAnsi" w:cstheme="minorBidi"/>
        </w:rPr>
        <w:t xml:space="preserve">to be </w:t>
      </w:r>
      <w:r w:rsidRPr="7EC7616E">
        <w:rPr>
          <w:rFonts w:asciiTheme="minorHAnsi" w:hAnsiTheme="minorHAnsi" w:cstheme="minorBidi"/>
        </w:rPr>
        <w:t xml:space="preserve">provided </w:t>
      </w:r>
      <w:r w:rsidR="00973753" w:rsidRPr="7EC7616E">
        <w:rPr>
          <w:rFonts w:asciiTheme="minorHAnsi" w:hAnsiTheme="minorHAnsi" w:cstheme="minorBidi"/>
        </w:rPr>
        <w:t xml:space="preserve">by the </w:t>
      </w:r>
      <w:r w:rsidR="00BF0598" w:rsidRPr="7EC7616E">
        <w:rPr>
          <w:rFonts w:asciiTheme="minorHAnsi" w:hAnsiTheme="minorHAnsi" w:cstheme="minorBidi"/>
        </w:rPr>
        <w:t>S</w:t>
      </w:r>
      <w:r w:rsidR="00973753"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7EC7616E">
        <w:rPr>
          <w:rFonts w:asciiTheme="minorHAnsi" w:hAnsiTheme="minorHAnsi" w:cstheme="minorBidi"/>
        </w:rPr>
        <w:t>award</w:t>
      </w:r>
      <w:r w:rsidR="00973753"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00973753" w:rsidRPr="7EC7616E">
        <w:rPr>
          <w:rFonts w:asciiTheme="minorHAnsi" w:hAnsiTheme="minorHAnsi" w:cstheme="minorBidi"/>
        </w:rPr>
        <w:t>ubcontractor,</w:t>
      </w:r>
      <w:r w:rsidR="007A6550" w:rsidRPr="7EC7616E">
        <w:rPr>
          <w:rFonts w:asciiTheme="minorHAnsi" w:hAnsiTheme="minorHAnsi" w:cstheme="minorBidi"/>
        </w:rPr>
        <w:t xml:space="preserve"> the certified UNSP</w:t>
      </w:r>
      <w:r w:rsidR="167B8848" w:rsidRPr="7EC7616E">
        <w:rPr>
          <w:rFonts w:asciiTheme="minorHAnsi" w:hAnsiTheme="minorHAnsi" w:cstheme="minorBidi"/>
        </w:rPr>
        <w:t>S</w:t>
      </w:r>
      <w:r w:rsidR="007A6550" w:rsidRPr="7EC7616E">
        <w:rPr>
          <w:rFonts w:asciiTheme="minorHAnsi" w:hAnsiTheme="minorHAnsi" w:cstheme="minorBidi"/>
        </w:rPr>
        <w:t>C that applies to the award</w:t>
      </w:r>
      <w:r w:rsidR="003D01E7" w:rsidRPr="7EC7616E">
        <w:rPr>
          <w:rFonts w:asciiTheme="minorHAnsi" w:hAnsiTheme="minorHAnsi" w:cstheme="minorBidi"/>
        </w:rPr>
        <w:t>,</w:t>
      </w:r>
      <w:r w:rsidR="00973753" w:rsidRPr="7EC7616E">
        <w:rPr>
          <w:rFonts w:asciiTheme="minorHAnsi" w:hAnsiTheme="minorHAnsi" w:cstheme="minorBidi"/>
        </w:rPr>
        <w:t xml:space="preserve"> </w:t>
      </w:r>
      <w:r w:rsidRPr="7EC7616E">
        <w:rPr>
          <w:rFonts w:asciiTheme="minorHAnsi" w:hAnsiTheme="minorHAnsi" w:cstheme="minorBidi"/>
        </w:rPr>
        <w:t xml:space="preserve">and the cost of supplies </w:t>
      </w:r>
      <w:r w:rsidR="00973753" w:rsidRPr="7EC7616E">
        <w:rPr>
          <w:rFonts w:asciiTheme="minorHAnsi" w:hAnsiTheme="minorHAnsi" w:cstheme="minorBidi"/>
        </w:rPr>
        <w:t xml:space="preserve">being utilized by the Respondent </w:t>
      </w:r>
      <w:r w:rsidRPr="7EC7616E">
        <w:rPr>
          <w:rFonts w:asciiTheme="minorHAnsi" w:hAnsiTheme="minorHAnsi" w:cstheme="minorBidi"/>
        </w:rPr>
        <w:t xml:space="preserve">for this proposal.  Respondents must complete the Subcontractor Commitment Form in its entirety.  </w:t>
      </w:r>
      <w:r w:rsidR="00F44B73" w:rsidRPr="7EC7616E">
        <w:rPr>
          <w:rFonts w:asciiTheme="minorHAnsi" w:hAnsiTheme="minorHAnsi" w:cstheme="minorBidi"/>
          <w:color w:val="000000" w:themeColor="text1"/>
        </w:rPr>
        <w:t>The amount entered in “</w:t>
      </w:r>
      <w:r w:rsidR="00F44B73" w:rsidRPr="7EC7616E">
        <w:rPr>
          <w:rFonts w:asciiTheme="minorHAnsi" w:hAnsiTheme="minorHAnsi" w:cstheme="minorBidi"/>
          <w:b/>
          <w:bCs/>
        </w:rPr>
        <w:t>TOTAL BID AMOUNT</w:t>
      </w:r>
      <w:r w:rsidR="00F44B73" w:rsidRPr="7EC7616E">
        <w:rPr>
          <w:rFonts w:asciiTheme="minorHAnsi" w:hAnsiTheme="minorHAnsi" w:cstheme="minorBidi"/>
          <w:color w:val="000000" w:themeColor="text1"/>
        </w:rPr>
        <w:t xml:space="preserve">” should match the amount entered in the </w:t>
      </w:r>
      <w:r w:rsidR="00F44B73" w:rsidRPr="7EC7616E">
        <w:rPr>
          <w:rFonts w:asciiTheme="minorHAnsi" w:hAnsiTheme="minorHAnsi" w:cstheme="minorBidi"/>
          <w:b/>
          <w:bCs/>
        </w:rPr>
        <w:t>Attachment D</w:t>
      </w:r>
      <w:r w:rsidR="00F44B73" w:rsidRPr="7EC7616E">
        <w:rPr>
          <w:rFonts w:asciiTheme="minorHAnsi" w:hAnsiTheme="minorHAnsi" w:cstheme="minorBidi"/>
          <w:color w:val="000000" w:themeColor="text1"/>
        </w:rPr>
        <w:t>, Cost Proposal Template</w:t>
      </w:r>
      <w:bookmarkStart w:id="38" w:name="_Hlk78938289"/>
      <w:r w:rsidR="004E1B88">
        <w:rPr>
          <w:rFonts w:asciiTheme="minorHAnsi" w:hAnsiTheme="minorHAnsi" w:cstheme="minorBidi"/>
          <w:color w:val="000000" w:themeColor="text1"/>
        </w:rPr>
        <w:t xml:space="preserve">.  </w:t>
      </w:r>
      <w:r w:rsidR="00B459DE" w:rsidRPr="7EC7616E">
        <w:rPr>
          <w:rFonts w:asciiTheme="minorHAnsi" w:hAnsiTheme="minorHAnsi" w:cstheme="minorBidi"/>
        </w:rPr>
        <w:t xml:space="preserve">The MBE and/or WBE </w:t>
      </w:r>
      <w:r w:rsidR="00BF0598" w:rsidRPr="7EC7616E">
        <w:rPr>
          <w:rFonts w:asciiTheme="minorHAnsi" w:hAnsiTheme="minorHAnsi" w:cstheme="minorBidi"/>
        </w:rPr>
        <w:t>S</w:t>
      </w:r>
      <w:r w:rsidR="00B459DE" w:rsidRPr="7EC7616E">
        <w:rPr>
          <w:rFonts w:asciiTheme="minorHAnsi" w:hAnsiTheme="minorHAnsi" w:cstheme="minorBidi"/>
        </w:rPr>
        <w:t xml:space="preserve">ubcontractor amount and </w:t>
      </w:r>
      <w:r w:rsidR="00BF0598" w:rsidRPr="7EC7616E">
        <w:rPr>
          <w:rFonts w:asciiTheme="minorHAnsi" w:hAnsiTheme="minorHAnsi" w:cstheme="minorBidi"/>
        </w:rPr>
        <w:t>S</w:t>
      </w:r>
      <w:r w:rsidR="00B459DE" w:rsidRPr="7EC7616E">
        <w:rPr>
          <w:rFonts w:asciiTheme="minorHAnsi" w:hAnsiTheme="minorHAnsi" w:cstheme="minorBidi"/>
        </w:rPr>
        <w:t xml:space="preserve">ubcontractor percentage is based on the initial term of the contract for scoring purposes only. </w:t>
      </w:r>
      <w:r w:rsidR="00D0301C" w:rsidRPr="7EC7616E">
        <w:rPr>
          <w:rFonts w:asciiTheme="minorHAnsi" w:hAnsiTheme="minorHAnsi" w:cstheme="minorBidi"/>
        </w:rPr>
        <w:t xml:space="preserve">The overall committed </w:t>
      </w:r>
      <w:r w:rsidR="00BF0598" w:rsidRPr="7EC7616E">
        <w:rPr>
          <w:rFonts w:asciiTheme="minorHAnsi" w:hAnsiTheme="minorHAnsi" w:cstheme="minorBidi"/>
        </w:rPr>
        <w:t>S</w:t>
      </w:r>
      <w:r w:rsidR="00B459DE" w:rsidRPr="7EC7616E">
        <w:rPr>
          <w:rFonts w:asciiTheme="minorHAnsi" w:hAnsiTheme="minorHAnsi" w:cstheme="minorBidi"/>
        </w:rPr>
        <w:t xml:space="preserve">ubcontractor </w:t>
      </w:r>
      <w:r w:rsidR="00D0301C" w:rsidRPr="7EC7616E">
        <w:rPr>
          <w:rFonts w:asciiTheme="minorHAnsi" w:hAnsiTheme="minorHAnsi" w:cstheme="minorBidi"/>
        </w:rPr>
        <w:t xml:space="preserve">percentage </w:t>
      </w:r>
      <w:r w:rsidR="00B459DE" w:rsidRPr="7EC7616E">
        <w:rPr>
          <w:rFonts w:asciiTheme="minorHAnsi" w:hAnsiTheme="minorHAnsi" w:cstheme="minorBidi"/>
        </w:rPr>
        <w:t xml:space="preserve">shall </w:t>
      </w:r>
      <w:r w:rsidR="00D0301C" w:rsidRPr="7EC7616E">
        <w:rPr>
          <w:rFonts w:asciiTheme="minorHAnsi" w:hAnsiTheme="minorHAnsi" w:cstheme="minorBidi"/>
        </w:rPr>
        <w:t xml:space="preserve">be sustained throughout </w:t>
      </w:r>
      <w:r w:rsidR="00B459DE" w:rsidRPr="7EC7616E">
        <w:rPr>
          <w:rFonts w:asciiTheme="minorHAnsi" w:hAnsiTheme="minorHAnsi" w:cstheme="minorBidi"/>
        </w:rPr>
        <w:t xml:space="preserve">the life of the contract including any time after the initial term. </w:t>
      </w:r>
      <w:bookmarkEnd w:id="38"/>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9"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provided by IDOA to show current status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w:t>
      </w:r>
      <w:r w:rsidRPr="006B1296">
        <w:rPr>
          <w:rFonts w:asciiTheme="minorHAnsi" w:hAnsiTheme="minorHAnsi" w:cstheme="minorHAnsi"/>
          <w:szCs w:val="24"/>
        </w:rPr>
        <w:lastRenderedPageBreak/>
        <w:t xml:space="preserve">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39"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ubcontractor percentage is</w:t>
      </w:r>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0"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0"/>
      <w:r w:rsidR="00173E24" w:rsidRPr="006B1296">
        <w:rPr>
          <w:rFonts w:asciiTheme="minorHAnsi" w:hAnsiTheme="minorHAnsi" w:cstheme="minorHAnsi"/>
          <w:szCs w:val="24"/>
        </w:rPr>
        <w:t xml:space="preserve"> </w:t>
      </w:r>
      <w:bookmarkStart w:id="41" w:name="_Hlk75793558"/>
    </w:p>
    <w:bookmarkEnd w:id="39"/>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1"/>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2"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id="43"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4" w:name="_Hlk82952148"/>
      <w:r w:rsidR="00407107">
        <w:rPr>
          <w:rFonts w:asciiTheme="minorHAnsi" w:hAnsiTheme="minorHAnsi" w:cstheme="minorHAnsi"/>
        </w:rPr>
        <w:t xml:space="preserve">at </w:t>
      </w:r>
      <w:hyperlink r:id="rId30"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4"/>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5" w:name="_Hlk82952278"/>
      <w:r w:rsidR="003A0D52" w:rsidRPr="003A0D52">
        <w:rPr>
          <w:rStyle w:val="Hyperlink"/>
          <w:rFonts w:asciiTheme="minorHAnsi" w:hAnsiTheme="minorHAnsi" w:cstheme="minorHAnsi"/>
          <w:color w:val="000000" w:themeColor="text1"/>
          <w:szCs w:val="24"/>
          <w:u w:val="none"/>
        </w:rPr>
        <w:t xml:space="preserve">at </w:t>
      </w:r>
      <w:hyperlink r:id="rId31" w:history="1">
        <w:r w:rsidR="003A0D52" w:rsidRPr="00595B8F">
          <w:rPr>
            <w:rStyle w:val="Hyperlink"/>
            <w:rFonts w:ascii="Times New Roman" w:hAnsi="Times New Roman"/>
            <w:szCs w:val="24"/>
          </w:rPr>
          <w:t>www.in.gov/idoa/mwbe/payaudit.htm</w:t>
        </w:r>
      </w:hyperlink>
      <w:bookmarkEnd w:id="45"/>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2"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3"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6" w:name="_1.22_INDIANA_VETERAN"/>
      <w:bookmarkStart w:id="47" w:name="_Toc189049107"/>
      <w:bookmarkEnd w:id="46"/>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7"/>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8"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9" w:name="_Hlk82952562"/>
      <w:bookmarkStart w:id="50" w:name="_Hlk79231080"/>
      <w:r w:rsidR="00D47E7D" w:rsidRPr="006B1296">
        <w:rPr>
          <w:rFonts w:asciiTheme="minorHAnsi" w:hAnsiTheme="minorHAnsi" w:cstheme="minorHAnsi"/>
        </w:rPr>
        <w:t xml:space="preserve">In order for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w:t>
      </w:r>
      <w:r w:rsidR="00D47E7D" w:rsidRPr="006B1296">
        <w:rPr>
          <w:rFonts w:asciiTheme="minorHAnsi" w:hAnsiTheme="minorHAnsi" w:cstheme="minorHAnsi"/>
        </w:rPr>
        <w:lastRenderedPageBreak/>
        <w:t xml:space="preserve">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4"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14:paraId="7AD3A173" w14:textId="77777777" w:rsidR="00CC0BCA" w:rsidRPr="006B1296" w:rsidRDefault="00CC0BCA" w:rsidP="006733D7">
      <w:pPr>
        <w:rPr>
          <w:rFonts w:asciiTheme="minorHAnsi" w:hAnsiTheme="minorHAnsi" w:cstheme="minorHAnsi"/>
          <w:szCs w:val="24"/>
        </w:rPr>
      </w:pPr>
    </w:p>
    <w:p w14:paraId="3521CD07" w14:textId="39ECBA2B"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through the use of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Pr="7EC7616E">
        <w:rPr>
          <w:rFonts w:asciiTheme="minorHAnsi" w:hAnsiTheme="minorHAnsi" w:cstheme="minorBidi"/>
          <w:b/>
          <w:bCs/>
        </w:rPr>
        <w:t>Attachment D</w:t>
      </w:r>
      <w:r w:rsidRPr="7EC7616E">
        <w:rPr>
          <w:rFonts w:asciiTheme="minorHAnsi" w:hAnsiTheme="minorHAnsi" w:cstheme="minorBidi"/>
          <w:color w:val="000000" w:themeColor="text1"/>
        </w:rPr>
        <w:t xml:space="preserve">, Cost Proposal Template.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1"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2" w:name="_Hlk75794198"/>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3"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5"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6">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7"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to show current status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w:t>
            </w:r>
            <w:r w:rsidRPr="7D34D1F2">
              <w:rPr>
                <w:rFonts w:asciiTheme="minorHAnsi" w:eastAsiaTheme="minorEastAsia" w:hAnsiTheme="minorHAnsi" w:cstheme="minorBidi"/>
              </w:rPr>
              <w:lastRenderedPageBreak/>
              <w:t xml:space="preserve">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8"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9">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4" w:name="_Hlk75794411"/>
      <w:r w:rsidRPr="006B1296">
        <w:rPr>
          <w:rFonts w:asciiTheme="minorHAnsi" w:hAnsiTheme="minorHAnsi" w:cstheme="minorHAnsi"/>
          <w:szCs w:val="24"/>
        </w:rPr>
        <w:t xml:space="preserve">.  </w:t>
      </w:r>
      <w:bookmarkStart w:id="55" w:name="_Hlk79231742"/>
      <w:bookmarkStart w:id="56" w:name="_Hlk78804881"/>
      <w:bookmarkStart w:id="57"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5"/>
      <w:r w:rsidR="00C66E53" w:rsidRPr="006B1296">
        <w:rPr>
          <w:rFonts w:asciiTheme="minorHAnsi" w:hAnsiTheme="minorHAnsi" w:cstheme="minorHAnsi"/>
          <w:szCs w:val="24"/>
        </w:rPr>
        <w:t xml:space="preserve"> </w:t>
      </w:r>
      <w:bookmarkEnd w:id="56"/>
    </w:p>
    <w:bookmarkEnd w:id="57"/>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8" w:name="_Hlk79231771"/>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4"/>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9" w:name="_Hlk79140583"/>
      <w:bookmarkStart w:id="60" w:name="_Hlk79140735"/>
      <w:r w:rsidRPr="006B1296">
        <w:rPr>
          <w:rFonts w:asciiTheme="minorHAnsi" w:hAnsiTheme="minorHAnsi" w:cstheme="minorHAnsi"/>
          <w:szCs w:val="24"/>
        </w:rPr>
        <w:t xml:space="preserve">the </w:t>
      </w:r>
      <w:bookmarkStart w:id="61" w:name="_Hlk79231868"/>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2" w:name="_Hlk79231955"/>
      <w:r w:rsidRPr="006B1296">
        <w:rPr>
          <w:rFonts w:asciiTheme="minorHAnsi" w:hAnsiTheme="minorHAnsi" w:cstheme="minorHAnsi"/>
          <w:szCs w:val="24"/>
        </w:rPr>
        <w:t xml:space="preserve">Division of Supplier Diversity at </w:t>
      </w:r>
      <w:hyperlink r:id="rId40"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41"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2"/>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3" w:name="_Hlk79232001"/>
      <w:bookmarkStart w:id="64" w:name="_Hlk78805046"/>
      <w:bookmarkStart w:id="65"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42">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3"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w:t>
      </w:r>
      <w:r w:rsidRPr="006B1296">
        <w:rPr>
          <w:rFonts w:asciiTheme="minorHAnsi" w:hAnsiTheme="minorHAnsi" w:cstheme="minorHAnsi"/>
          <w:szCs w:val="24"/>
        </w:rPr>
        <w:lastRenderedPageBreak/>
        <w:t xml:space="preserve">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4"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6" w:name="_Toc189049108"/>
      <w:bookmarkEnd w:id="65"/>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6"/>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7" w:name="_1.24_SUMMARY_OF"/>
      <w:bookmarkStart w:id="68" w:name="_Toc189049109"/>
      <w:bookmarkEnd w:id="67"/>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8"/>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69"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23654B4D" w:rsidR="00B136D9" w:rsidRPr="000C03D2" w:rsidRDefault="004E1B88" w:rsidP="00A24527">
            <w:pPr>
              <w:jc w:val="center"/>
              <w:rPr>
                <w:rFonts w:asciiTheme="minorHAnsi" w:hAnsiTheme="minorHAnsi" w:cstheme="minorHAnsi"/>
                <w:noProof/>
                <w:szCs w:val="24"/>
              </w:rPr>
            </w:pPr>
            <w:r w:rsidRPr="000C03D2">
              <w:rPr>
                <w:rFonts w:asciiTheme="minorHAnsi" w:hAnsiTheme="minorHAnsi" w:cstheme="minorHAnsi"/>
                <w:noProof/>
                <w:szCs w:val="24"/>
              </w:rPr>
              <w:t>June 10, 2026</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651B4224"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IDOA Industry Day  </w:t>
            </w:r>
          </w:p>
          <w:p w14:paraId="61C55038"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Indiana Government Center South </w:t>
            </w:r>
          </w:p>
          <w:p w14:paraId="69A358D2"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Conference Center </w:t>
            </w:r>
          </w:p>
          <w:p w14:paraId="51E6522A" w14:textId="77777777" w:rsidR="004E1B88" w:rsidRPr="000C03D2" w:rsidRDefault="004E1B88" w:rsidP="0077185A">
            <w:pPr>
              <w:jc w:val="center"/>
              <w:rPr>
                <w:rFonts w:asciiTheme="minorHAnsi" w:hAnsiTheme="minorHAnsi" w:cstheme="minorHAnsi"/>
                <w:noProof/>
                <w:szCs w:val="24"/>
              </w:rPr>
            </w:pPr>
          </w:p>
          <w:p w14:paraId="3A936062" w14:textId="2266C175" w:rsidR="0077185A" w:rsidRPr="000C03D2" w:rsidRDefault="004E1B88" w:rsidP="0077185A">
            <w:pPr>
              <w:jc w:val="center"/>
              <w:rPr>
                <w:rFonts w:asciiTheme="minorHAnsi" w:hAnsiTheme="minorHAnsi" w:cstheme="minorHAnsi"/>
                <w:noProof/>
                <w:szCs w:val="24"/>
              </w:rPr>
            </w:pPr>
            <w:r w:rsidRPr="000C03D2">
              <w:rPr>
                <w:rFonts w:asciiTheme="minorHAnsi" w:hAnsiTheme="minorHAnsi" w:cstheme="minorHAnsi"/>
                <w:noProof/>
                <w:szCs w:val="24"/>
              </w:rPr>
              <w:t>June 24, 2026</w:t>
            </w:r>
            <w:r w:rsidR="0077185A" w:rsidRPr="000C03D2">
              <w:rPr>
                <w:rFonts w:asciiTheme="minorHAnsi" w:hAnsiTheme="minorHAnsi" w:cstheme="minorHAnsi"/>
                <w:noProof/>
                <w:szCs w:val="24"/>
              </w:rPr>
              <w:t> </w:t>
            </w:r>
          </w:p>
          <w:p w14:paraId="7483F74F"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8:00am – 12:30pm </w:t>
            </w:r>
          </w:p>
          <w:p w14:paraId="05B38278"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 </w:t>
            </w:r>
          </w:p>
          <w:p w14:paraId="52A0F74E" w14:textId="18B33D7F" w:rsidR="0077185A" w:rsidRPr="000C03D2" w:rsidRDefault="00A839AD" w:rsidP="0077185A">
            <w:pPr>
              <w:jc w:val="center"/>
              <w:rPr>
                <w:rFonts w:asciiTheme="minorHAnsi" w:hAnsiTheme="minorHAnsi" w:cstheme="minorHAnsi"/>
                <w:noProof/>
                <w:szCs w:val="24"/>
              </w:rPr>
            </w:pPr>
            <w:r w:rsidRPr="000C03D2">
              <w:rPr>
                <w:rFonts w:asciiTheme="minorHAnsi" w:hAnsiTheme="minorHAnsi" w:cstheme="minorHAnsi"/>
                <w:noProof/>
                <w:szCs w:val="24"/>
              </w:rPr>
              <w:t>Breakout Session for Scope of Work Discussion</w:t>
            </w:r>
          </w:p>
          <w:p w14:paraId="043C50A5" w14:textId="3253E085" w:rsidR="0077185A" w:rsidRPr="000C03D2" w:rsidRDefault="00A839AD" w:rsidP="0077185A">
            <w:pPr>
              <w:jc w:val="center"/>
              <w:rPr>
                <w:rFonts w:asciiTheme="minorHAnsi" w:hAnsiTheme="minorHAnsi" w:cstheme="minorHAnsi"/>
                <w:noProof/>
                <w:szCs w:val="24"/>
              </w:rPr>
            </w:pPr>
            <w:r w:rsidRPr="000C03D2">
              <w:rPr>
                <w:rFonts w:asciiTheme="minorHAnsi" w:hAnsiTheme="minorHAnsi" w:cstheme="minorHAnsi"/>
                <w:noProof/>
                <w:szCs w:val="24"/>
              </w:rPr>
              <w:t>June 24, 2026 @ 10:15am</w:t>
            </w:r>
          </w:p>
          <w:p w14:paraId="18EE6D3C"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 </w:t>
            </w:r>
          </w:p>
          <w:p w14:paraId="0DE15F7B" w14:textId="20F7E3E8" w:rsidR="0077185A" w:rsidRPr="000C03D2" w:rsidRDefault="00A839AD" w:rsidP="0077185A">
            <w:pPr>
              <w:jc w:val="center"/>
              <w:rPr>
                <w:rFonts w:asciiTheme="minorHAnsi" w:hAnsiTheme="minorHAnsi" w:cstheme="minorHAnsi"/>
                <w:noProof/>
                <w:szCs w:val="24"/>
              </w:rPr>
            </w:pPr>
            <w:r w:rsidRPr="000C03D2">
              <w:rPr>
                <w:rFonts w:asciiTheme="minorHAnsi" w:hAnsiTheme="minorHAnsi" w:cstheme="minorHAnsi"/>
                <w:noProof/>
                <w:szCs w:val="24"/>
              </w:rPr>
              <w:t>Conference Room 2; Wabash Hall</w:t>
            </w:r>
          </w:p>
          <w:p w14:paraId="1A18AC81" w14:textId="77777777" w:rsidR="0077185A" w:rsidRPr="000C03D2" w:rsidRDefault="0077185A" w:rsidP="0077185A">
            <w:pPr>
              <w:jc w:val="center"/>
              <w:rPr>
                <w:rFonts w:asciiTheme="minorHAnsi" w:hAnsiTheme="minorHAnsi" w:cstheme="minorHAnsi"/>
                <w:noProof/>
                <w:szCs w:val="24"/>
              </w:rPr>
            </w:pPr>
            <w:r w:rsidRPr="000C03D2">
              <w:rPr>
                <w:rFonts w:asciiTheme="minorHAnsi" w:hAnsiTheme="minorHAnsi" w:cstheme="minorHAnsi"/>
                <w:noProof/>
                <w:szCs w:val="24"/>
              </w:rPr>
              <w:t> </w:t>
            </w:r>
          </w:p>
          <w:p w14:paraId="6F524FF1" w14:textId="6B5EDDB9" w:rsidR="004510EA" w:rsidRPr="000C03D2" w:rsidRDefault="00C438E9" w:rsidP="0077185A">
            <w:pPr>
              <w:jc w:val="center"/>
              <w:rPr>
                <w:rFonts w:asciiTheme="minorHAnsi" w:hAnsiTheme="minorHAnsi" w:cstheme="minorHAnsi"/>
                <w:noProof/>
                <w:szCs w:val="24"/>
              </w:rPr>
            </w:pPr>
            <w:r w:rsidRPr="000C03D2">
              <w:rPr>
                <w:rFonts w:asciiTheme="minorHAnsi" w:hAnsiTheme="minorHAnsi" w:cstheme="minorHAnsi"/>
                <w:noProof/>
                <w:szCs w:val="24"/>
              </w:rPr>
              <w:t xml:space="preserve">Virtual link may be located on or before June23, 2026 here: </w:t>
            </w:r>
            <w:hyperlink r:id="rId45" w:history="1">
              <w:r w:rsidRPr="000C03D2">
                <w:rPr>
                  <w:rStyle w:val="Hyperlink"/>
                  <w:rFonts w:asciiTheme="minorHAnsi" w:hAnsiTheme="minorHAnsi" w:cstheme="minorHAnsi"/>
                  <w:noProof/>
                  <w:color w:val="auto"/>
                  <w:szCs w:val="24"/>
                </w:rPr>
                <w:t>IDOA: Procurement: Current Business Opportunities</w:t>
              </w:r>
            </w:hyperlink>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2A497E63" w14:textId="348C3801" w:rsidR="0089540D" w:rsidRPr="000C03D2" w:rsidRDefault="00A839AD" w:rsidP="00A24527">
            <w:pPr>
              <w:jc w:val="center"/>
              <w:rPr>
                <w:rFonts w:asciiTheme="minorHAnsi" w:hAnsiTheme="minorHAnsi" w:cstheme="minorHAnsi"/>
                <w:noProof/>
                <w:szCs w:val="24"/>
              </w:rPr>
            </w:pPr>
            <w:r w:rsidRPr="000C03D2">
              <w:rPr>
                <w:rFonts w:asciiTheme="minorHAnsi" w:hAnsiTheme="minorHAnsi" w:cstheme="minorHAnsi"/>
                <w:noProof/>
                <w:szCs w:val="24"/>
              </w:rPr>
              <w:t>June 25, 2026</w:t>
            </w:r>
          </w:p>
          <w:p w14:paraId="41790DE4" w14:textId="6082665E" w:rsidR="00B136D9" w:rsidRPr="000C03D2" w:rsidRDefault="00A24527" w:rsidP="00A24527">
            <w:pPr>
              <w:jc w:val="center"/>
              <w:rPr>
                <w:rFonts w:asciiTheme="minorHAnsi" w:hAnsiTheme="minorHAnsi" w:cstheme="minorHAnsi"/>
                <w:noProof/>
                <w:szCs w:val="24"/>
              </w:rPr>
            </w:pPr>
            <w:r w:rsidRPr="000C03D2">
              <w:rPr>
                <w:rFonts w:asciiTheme="minorHAnsi" w:hAnsiTheme="minorHAnsi" w:cstheme="minorHAnsi"/>
                <w:noProof/>
                <w:szCs w:val="24"/>
              </w:rPr>
              <w:t>by 3:00 PM Eastern Time</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lastRenderedPageBreak/>
              <w:t>Response to Written Questions/Amendments</w:t>
            </w:r>
          </w:p>
        </w:tc>
        <w:tc>
          <w:tcPr>
            <w:tcW w:w="4127" w:type="dxa"/>
            <w:vAlign w:val="center"/>
          </w:tcPr>
          <w:p w14:paraId="43BC2939" w14:textId="6C601302" w:rsidR="00B136D9" w:rsidRPr="000C03D2" w:rsidRDefault="004E1B88" w:rsidP="00A24527">
            <w:pPr>
              <w:jc w:val="center"/>
              <w:rPr>
                <w:rFonts w:asciiTheme="minorHAnsi" w:hAnsiTheme="minorHAnsi" w:cstheme="minorHAnsi"/>
                <w:szCs w:val="24"/>
              </w:rPr>
            </w:pPr>
            <w:r w:rsidRPr="000C03D2">
              <w:rPr>
                <w:rFonts w:asciiTheme="minorHAnsi" w:hAnsiTheme="minorHAnsi" w:cstheme="minorHAnsi"/>
                <w:noProof/>
                <w:szCs w:val="24"/>
              </w:rPr>
              <w:t xml:space="preserve">July </w:t>
            </w:r>
            <w:r w:rsidR="00A839AD" w:rsidRPr="000C03D2">
              <w:rPr>
                <w:rFonts w:asciiTheme="minorHAnsi" w:hAnsiTheme="minorHAnsi" w:cstheme="minorHAnsi"/>
                <w:noProof/>
                <w:szCs w:val="24"/>
              </w:rPr>
              <w:t>6</w:t>
            </w:r>
            <w:r w:rsidRPr="000C03D2">
              <w:rPr>
                <w:rFonts w:asciiTheme="minorHAnsi" w:hAnsiTheme="minorHAnsi" w:cstheme="minorHAnsi"/>
                <w:noProof/>
                <w:szCs w:val="24"/>
              </w:rPr>
              <w:t>, 2026</w:t>
            </w: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1650EC76" w:rsidR="0089540D" w:rsidRPr="000C03D2" w:rsidRDefault="004E1B88" w:rsidP="00A24527">
            <w:pPr>
              <w:jc w:val="center"/>
              <w:rPr>
                <w:rFonts w:asciiTheme="minorHAnsi" w:hAnsiTheme="minorHAnsi" w:cstheme="minorHAnsi"/>
                <w:noProof/>
                <w:szCs w:val="24"/>
              </w:rPr>
            </w:pPr>
            <w:r w:rsidRPr="000C03D2">
              <w:rPr>
                <w:rFonts w:asciiTheme="minorHAnsi" w:hAnsiTheme="minorHAnsi" w:cstheme="minorHAnsi"/>
                <w:noProof/>
                <w:szCs w:val="24"/>
              </w:rPr>
              <w:t xml:space="preserve">July </w:t>
            </w:r>
            <w:r w:rsidR="00A839AD" w:rsidRPr="000C03D2">
              <w:rPr>
                <w:rFonts w:asciiTheme="minorHAnsi" w:hAnsiTheme="minorHAnsi" w:cstheme="minorHAnsi"/>
                <w:noProof/>
                <w:szCs w:val="24"/>
              </w:rPr>
              <w:t>14</w:t>
            </w:r>
            <w:r w:rsidRPr="000C03D2">
              <w:rPr>
                <w:rFonts w:asciiTheme="minorHAnsi" w:hAnsiTheme="minorHAnsi" w:cstheme="minorHAnsi"/>
                <w:noProof/>
                <w:szCs w:val="24"/>
              </w:rPr>
              <w:t>, 2026</w:t>
            </w:r>
          </w:p>
          <w:p w14:paraId="7482BF1A" w14:textId="1F3E0B70" w:rsidR="00B136D9" w:rsidRPr="000C03D2" w:rsidRDefault="00A24527" w:rsidP="00A24527">
            <w:pPr>
              <w:jc w:val="center"/>
              <w:rPr>
                <w:rFonts w:asciiTheme="minorHAnsi" w:hAnsiTheme="minorHAnsi" w:cstheme="minorHAnsi"/>
                <w:szCs w:val="24"/>
              </w:rPr>
            </w:pPr>
            <w:r w:rsidRPr="000C03D2">
              <w:rPr>
                <w:rFonts w:asciiTheme="minorHAnsi" w:hAnsiTheme="minorHAnsi" w:cstheme="minorHAnsi"/>
                <w:noProof/>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0AF99B65" w:rsidR="000D0F28" w:rsidRPr="000C03D2" w:rsidRDefault="004E1B88" w:rsidP="4A94FD29">
            <w:pPr>
              <w:jc w:val="center"/>
              <w:rPr>
                <w:rFonts w:asciiTheme="minorHAnsi" w:hAnsiTheme="minorHAnsi" w:cstheme="minorBidi"/>
              </w:rPr>
            </w:pPr>
            <w:r w:rsidRPr="000C03D2">
              <w:rPr>
                <w:rFonts w:asciiTheme="minorHAnsi" w:hAnsiTheme="minorHAnsi" w:cstheme="minorBidi"/>
              </w:rPr>
              <w:t xml:space="preserve">July </w:t>
            </w:r>
            <w:r w:rsidR="00A839AD" w:rsidRPr="000C03D2">
              <w:rPr>
                <w:rFonts w:asciiTheme="minorHAnsi" w:hAnsiTheme="minorHAnsi" w:cstheme="minorBidi"/>
              </w:rPr>
              <w:t>14</w:t>
            </w:r>
            <w:r w:rsidRPr="000C03D2">
              <w:rPr>
                <w:rFonts w:asciiTheme="minorHAnsi" w:hAnsiTheme="minorHAnsi" w:cstheme="minorBidi"/>
              </w:rPr>
              <w:t>, 2026</w:t>
            </w:r>
          </w:p>
          <w:p w14:paraId="60301A7E" w14:textId="12761360" w:rsidR="000D0F28" w:rsidRPr="000C03D2" w:rsidRDefault="000D0F28" w:rsidP="4A94FD29">
            <w:pPr>
              <w:jc w:val="center"/>
              <w:rPr>
                <w:rFonts w:asciiTheme="minorHAnsi" w:hAnsiTheme="minorHAnsi" w:cstheme="minorBidi"/>
              </w:rPr>
            </w:pPr>
            <w:r w:rsidRPr="000C03D2">
              <w:rPr>
                <w:rFonts w:asciiTheme="minorHAnsi" w:hAnsiTheme="minorHAnsi" w:cstheme="minorBidi"/>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77777777" w:rsidR="00B136D9" w:rsidRPr="000C03D2" w:rsidRDefault="00B136D9" w:rsidP="006733D7">
            <w:pPr>
              <w:keepNext/>
              <w:jc w:val="center"/>
              <w:rPr>
                <w:rFonts w:asciiTheme="minorHAnsi" w:hAnsiTheme="minorHAnsi" w:cstheme="minorHAnsi"/>
                <w:b/>
                <w:bCs/>
                <w:i/>
                <w:iCs/>
                <w:szCs w:val="24"/>
              </w:rPr>
            </w:pPr>
            <w:r w:rsidRPr="000C03D2">
              <w:rPr>
                <w:rFonts w:asciiTheme="minorHAnsi" w:hAnsiTheme="minorHAnsi" w:cstheme="minorHAnsi"/>
                <w:b/>
                <w:bCs/>
                <w:i/>
                <w:iCs/>
                <w:szCs w:val="24"/>
              </w:rPr>
              <w:t>The dates for the following activities are target dates only.  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06F7F357" w:rsidR="00B136D9" w:rsidRPr="000C03D2" w:rsidRDefault="00A839AD" w:rsidP="00A24527">
            <w:pPr>
              <w:keepNext/>
              <w:jc w:val="center"/>
              <w:rPr>
                <w:rFonts w:asciiTheme="minorHAnsi" w:hAnsiTheme="minorHAnsi" w:cstheme="minorHAnsi"/>
                <w:szCs w:val="24"/>
              </w:rPr>
            </w:pPr>
            <w:r w:rsidRPr="000C03D2">
              <w:rPr>
                <w:rFonts w:asciiTheme="minorHAnsi" w:hAnsiTheme="minorHAnsi" w:cstheme="minorHAnsi"/>
                <w:szCs w:val="24"/>
              </w:rPr>
              <w:t xml:space="preserve">July </w:t>
            </w:r>
            <w:r w:rsidR="00713536" w:rsidRPr="000C03D2">
              <w:rPr>
                <w:rFonts w:asciiTheme="minorHAnsi" w:hAnsiTheme="minorHAnsi" w:cstheme="minorHAnsi"/>
                <w:szCs w:val="24"/>
              </w:rPr>
              <w:t>15, 2026 – July 29, 2026</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21FA094F" w:rsidR="00B136D9" w:rsidRPr="000C03D2" w:rsidRDefault="004E1B88" w:rsidP="00A24527">
            <w:pPr>
              <w:keepNext/>
              <w:jc w:val="center"/>
              <w:rPr>
                <w:rFonts w:asciiTheme="minorHAnsi" w:hAnsiTheme="minorHAnsi" w:cstheme="minorHAnsi"/>
                <w:szCs w:val="24"/>
              </w:rPr>
            </w:pPr>
            <w:r w:rsidRPr="000C03D2">
              <w:rPr>
                <w:rFonts w:asciiTheme="minorHAnsi" w:hAnsiTheme="minorHAnsi" w:cstheme="minorHAnsi"/>
                <w:szCs w:val="24"/>
              </w:rPr>
              <w:t>August 2026</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557C3822" w:rsidR="00B136D9" w:rsidRPr="000C03D2" w:rsidRDefault="00C438E9" w:rsidP="00A24527">
            <w:pPr>
              <w:keepNext/>
              <w:jc w:val="center"/>
              <w:rPr>
                <w:rFonts w:asciiTheme="minorHAnsi" w:hAnsiTheme="minorHAnsi" w:cstheme="minorHAnsi"/>
                <w:szCs w:val="24"/>
              </w:rPr>
            </w:pPr>
            <w:r w:rsidRPr="000C03D2">
              <w:rPr>
                <w:rFonts w:asciiTheme="minorHAnsi" w:hAnsiTheme="minorHAnsi" w:cstheme="minorHAnsi"/>
                <w:szCs w:val="24"/>
              </w:rPr>
              <w:t>Estimated: Week of August 10, 2026</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780142CE" w:rsidR="00B136D9" w:rsidRPr="000C03D2" w:rsidRDefault="00C438E9" w:rsidP="00A24527">
            <w:pPr>
              <w:keepNext/>
              <w:jc w:val="center"/>
              <w:rPr>
                <w:rFonts w:asciiTheme="minorHAnsi" w:hAnsiTheme="minorHAnsi" w:cstheme="minorHAnsi"/>
                <w:szCs w:val="24"/>
              </w:rPr>
            </w:pPr>
            <w:r w:rsidRPr="000C03D2">
              <w:rPr>
                <w:rFonts w:asciiTheme="minorHAnsi" w:hAnsiTheme="minorHAnsi" w:cstheme="minorHAnsi"/>
                <w:szCs w:val="24"/>
              </w:rPr>
              <w:t xml:space="preserve"> Estimated: Week of August 17, 2026</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301084A0" w:rsidR="00B136D9" w:rsidRPr="000C03D2" w:rsidRDefault="00713536" w:rsidP="00A24527">
            <w:pPr>
              <w:keepNext/>
              <w:jc w:val="center"/>
              <w:rPr>
                <w:rFonts w:asciiTheme="minorHAnsi" w:hAnsiTheme="minorHAnsi" w:cstheme="minorHAnsi"/>
                <w:szCs w:val="24"/>
              </w:rPr>
            </w:pPr>
            <w:r w:rsidRPr="000C03D2">
              <w:rPr>
                <w:rFonts w:asciiTheme="minorHAnsi" w:hAnsiTheme="minorHAnsi" w:cstheme="minorHAnsi"/>
                <w:noProof/>
                <w:szCs w:val="24"/>
              </w:rPr>
              <w:t>August/</w:t>
            </w:r>
            <w:r w:rsidR="004E1B88" w:rsidRPr="000C03D2">
              <w:rPr>
                <w:rFonts w:asciiTheme="minorHAnsi" w:hAnsiTheme="minorHAnsi" w:cstheme="minorHAnsi"/>
                <w:noProof/>
                <w:szCs w:val="24"/>
              </w:rPr>
              <w:t>September 2026</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70" w:name="_1.25_EVIDENCE_OF"/>
      <w:bookmarkStart w:id="71" w:name="_Toc189049110"/>
      <w:bookmarkEnd w:id="70"/>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1"/>
      <w:r w:rsidRPr="006B1296">
        <w:rPr>
          <w:rFonts w:asciiTheme="minorHAnsi" w:hAnsiTheme="minorHAnsi" w:cstheme="minorHAns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2" w:name="_Toc189049111"/>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2"/>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3" w:name="_Toc5977288"/>
      <w:bookmarkStart w:id="74"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3"/>
      <w:bookmarkEnd w:id="74"/>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5"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5"/>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the </w:t>
      </w:r>
      <w:r w:rsidR="009E23BF">
        <w:rPr>
          <w:rFonts w:asciiTheme="minorHAnsi" w:hAnsiTheme="minorHAnsi" w:cstheme="minorHAnsi"/>
          <w:iCs/>
          <w:color w:val="222222"/>
          <w:szCs w:val="24"/>
        </w:rPr>
        <w:t>solicitation</w:t>
      </w:r>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6"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6" w:name="_Section_Two_Proposal"/>
      <w:bookmarkStart w:id="77" w:name="_Toc189049113"/>
      <w:bookmarkEnd w:id="76"/>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7"/>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8" w:name="_2.1_General"/>
      <w:bookmarkStart w:id="79" w:name="_Toc189049114"/>
      <w:bookmarkEnd w:id="78"/>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79"/>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7777777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separate standalone electronic files. Please do not submit your proposal as one large file. </w:t>
      </w:r>
    </w:p>
    <w:p w14:paraId="79B8D128" w14:textId="457D53A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a required. See 1.8 Due Date for Bid Responses. </w:t>
      </w:r>
    </w:p>
    <w:p w14:paraId="423CE357" w14:textId="77777777"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0"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0"/>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1"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1"/>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5011B385"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this </w:t>
      </w:r>
      <w:r w:rsidR="00B05182">
        <w:rPr>
          <w:rFonts w:asciiTheme="minorHAnsi" w:hAnsiTheme="minorHAnsi" w:cstheme="minorHAnsi"/>
          <w:szCs w:val="24"/>
        </w:rPr>
        <w:t>solicitation</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2"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2"/>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3"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3"/>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4" w:name="_2.2.5_Confidential_Information"/>
      <w:bookmarkStart w:id="85" w:name="_Toc189049119"/>
      <w:bookmarkEnd w:id="8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5"/>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6"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7" w:name="_Hlk78540192"/>
    </w:p>
    <w:bookmarkEnd w:id="86"/>
    <w:bookmarkEnd w:id="87"/>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8"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8"/>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89"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89"/>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0"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0"/>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91"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1"/>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2"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2"/>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006733D7">
      <w:pPr>
        <w:pStyle w:val="Heading3"/>
        <w:ind w:left="720"/>
        <w:jc w:val="left"/>
        <w:rPr>
          <w:rFonts w:asciiTheme="minorHAnsi" w:hAnsiTheme="minorHAnsi" w:cstheme="minorHAnsi"/>
          <w:b w:val="0"/>
          <w:sz w:val="24"/>
          <w:szCs w:val="24"/>
        </w:rPr>
      </w:pPr>
      <w:bookmarkStart w:id="93" w:name="_2.3.4_Company_Financial"/>
      <w:bookmarkStart w:id="94" w:name="_Toc189049124"/>
      <w:bookmarkEnd w:id="9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94"/>
    </w:p>
    <w:p w14:paraId="2A52E116" w14:textId="77777777" w:rsidR="00B136D9" w:rsidRPr="006B1296" w:rsidRDefault="00B136D9" w:rsidP="006733D7">
      <w:pPr>
        <w:widowControl/>
        <w:rPr>
          <w:rFonts w:asciiTheme="minorHAnsi" w:hAnsiTheme="minorHAnsi" w:cstheme="minorHAnsi"/>
          <w:szCs w:val="24"/>
        </w:rPr>
      </w:pPr>
    </w:p>
    <w:p w14:paraId="340F5414" w14:textId="551FDEB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95" w:name="_2.3.4_Integrity_of"/>
      <w:bookmarkStart w:id="96" w:name="_Toc189049125"/>
      <w:bookmarkEnd w:id="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6"/>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FC48F68"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97" w:name="_2.3.5_Contract_Terms/Clauses"/>
      <w:bookmarkStart w:id="98" w:name="_Toc189049126"/>
      <w:bookmarkEnd w:id="97"/>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8"/>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similar to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1E658F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Attachment J,</w:t>
      </w:r>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it’s the State’s strong desire to not </w:t>
      </w:r>
      <w:r w:rsidR="00B136D9" w:rsidRPr="006B1296">
        <w:rPr>
          <w:rFonts w:asciiTheme="minorHAnsi" w:hAnsiTheme="minorHAnsi" w:cstheme="minorHAnsi"/>
          <w:szCs w:val="24"/>
        </w:rPr>
        <w:lastRenderedPageBreak/>
        <w:t xml:space="preserve">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requested changes.</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99"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99"/>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100" w:name="_2.3.7_References"/>
      <w:bookmarkStart w:id="101" w:name="_Toc189049127"/>
      <w:bookmarkEnd w:id="100"/>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1"/>
    </w:p>
    <w:p w14:paraId="16CE77AC" w14:textId="77777777" w:rsidR="00B136D9" w:rsidRPr="006B1296" w:rsidRDefault="00B136D9" w:rsidP="006733D7">
      <w:pPr>
        <w:widowControl/>
        <w:rPr>
          <w:rFonts w:asciiTheme="minorHAnsi" w:hAnsiTheme="minorHAnsi" w:cstheme="minorHAnsi"/>
          <w:szCs w:val="24"/>
        </w:rPr>
      </w:pPr>
    </w:p>
    <w:p w14:paraId="08808E91" w14:textId="72CB1B4D"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which includes the name, address, and telephone number of the client facility and the name, 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 xml:space="preserve">to the State.   The State should </w:t>
      </w:r>
      <w:r w:rsidRPr="000C03D2">
        <w:rPr>
          <w:rFonts w:asciiTheme="minorHAnsi" w:hAnsiTheme="minorHAnsi" w:cstheme="minorHAnsi"/>
          <w:bCs/>
          <w:szCs w:val="24"/>
        </w:rPr>
        <w:t xml:space="preserve">receive </w:t>
      </w:r>
      <w:r w:rsidR="004E1B88" w:rsidRPr="000C03D2">
        <w:rPr>
          <w:rFonts w:asciiTheme="minorHAnsi" w:hAnsiTheme="minorHAnsi" w:cstheme="minorHAnsi"/>
          <w:bCs/>
          <w:szCs w:val="24"/>
        </w:rPr>
        <w:t>three</w:t>
      </w:r>
      <w:r w:rsidRPr="000C03D2">
        <w:rPr>
          <w:rFonts w:asciiTheme="minorHAnsi" w:hAnsiTheme="minorHAnsi" w:cstheme="minorHAnsi"/>
          <w:bCs/>
          <w:szCs w:val="24"/>
        </w:rPr>
        <w:t xml:space="preserve"> (</w:t>
      </w:r>
      <w:r w:rsidR="004E1B88" w:rsidRPr="000C03D2">
        <w:rPr>
          <w:rFonts w:asciiTheme="minorHAnsi" w:hAnsiTheme="minorHAnsi" w:cstheme="minorHAnsi"/>
          <w:bCs/>
          <w:szCs w:val="24"/>
        </w:rPr>
        <w:t>3</w:t>
      </w:r>
      <w:r w:rsidRPr="000C03D2">
        <w:rPr>
          <w:rFonts w:asciiTheme="minorHAnsi" w:hAnsiTheme="minorHAnsi" w:cstheme="minorHAnsi"/>
          <w:bCs/>
          <w:szCs w:val="24"/>
        </w:rPr>
        <w:t xml:space="preserve">) </w:t>
      </w:r>
      <w:r w:rsidR="001319D2" w:rsidRPr="000C03D2">
        <w:rPr>
          <w:rFonts w:asciiTheme="minorHAnsi" w:hAnsiTheme="minorHAnsi" w:cstheme="minorHAnsi"/>
          <w:b/>
          <w:szCs w:val="24"/>
        </w:rPr>
        <w:t xml:space="preserve">Attachment </w:t>
      </w:r>
      <w:r w:rsidR="00493D75" w:rsidRPr="000C03D2">
        <w:rPr>
          <w:rFonts w:asciiTheme="minorHAnsi" w:hAnsiTheme="minorHAnsi" w:cstheme="minorHAnsi"/>
          <w:b/>
          <w:szCs w:val="24"/>
        </w:rPr>
        <w:t>H</w:t>
      </w:r>
      <w:r w:rsidRPr="000C03D2">
        <w:rPr>
          <w:rFonts w:asciiTheme="minorHAnsi" w:hAnsiTheme="minorHAnsi" w:cstheme="minorHAnsi"/>
          <w:bCs/>
          <w:szCs w:val="24"/>
        </w:rPr>
        <w:t xml:space="preserve">s from clients </w:t>
      </w:r>
      <w:r w:rsidRPr="006B1296">
        <w:rPr>
          <w:rFonts w:asciiTheme="minorHAnsi" w:hAnsiTheme="minorHAnsi" w:cstheme="minorHAnsi"/>
          <w:bCs/>
          <w:szCs w:val="24"/>
        </w:rPr>
        <w:t xml:space="preserve">for whom </w:t>
      </w:r>
      <w:r w:rsidRPr="006B1296">
        <w:rPr>
          <w:rFonts w:asciiTheme="minorHAnsi" w:hAnsiTheme="minorHAnsi" w:cstheme="minorHAnsi"/>
          <w:bCs/>
          <w:szCs w:val="24"/>
        </w:rPr>
        <w:lastRenderedPageBreak/>
        <w:t>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47"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102" w:name="_2.3.7_Registration_to"/>
      <w:bookmarkStart w:id="103" w:name="_2.3.8_Registration_to"/>
      <w:bookmarkStart w:id="104" w:name="_Toc189049128"/>
      <w:bookmarkEnd w:id="102"/>
      <w:bookmarkEnd w:id="10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4"/>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59820C85" w:rsidR="00B136D9" w:rsidRPr="00930919" w:rsidRDefault="00520B3F" w:rsidP="00930919">
      <w:pPr>
        <w:ind w:left="1440"/>
        <w:rPr>
          <w:rFonts w:asciiTheme="minorHAnsi" w:hAnsiTheme="minorHAnsi" w:cstheme="minorHAnsi"/>
          <w:color w:val="0000FF"/>
          <w:szCs w:val="24"/>
          <w:u w:val="single"/>
          <w:lang w:val="fr-FR"/>
        </w:rPr>
      </w:pPr>
      <w:bookmarkStart w:id="105"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8"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6"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registration, </w:t>
      </w:r>
      <w:bookmarkEnd w:id="106"/>
      <w:r w:rsidR="00A92FCE" w:rsidRPr="006B1296">
        <w:rPr>
          <w:rFonts w:asciiTheme="minorHAnsi" w:hAnsiTheme="minorHAnsi" w:cstheme="minorHAnsi"/>
          <w:szCs w:val="24"/>
        </w:rPr>
        <w:t>in the Executive Summary.</w:t>
      </w:r>
    </w:p>
    <w:bookmarkEnd w:id="105"/>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18D36E7" w:rsidR="00813CEC" w:rsidRPr="006B1296" w:rsidRDefault="00B136D9" w:rsidP="006733D7">
      <w:pPr>
        <w:ind w:left="1440"/>
        <w:rPr>
          <w:rFonts w:asciiTheme="minorHAnsi" w:hAnsiTheme="minorHAnsi" w:cstheme="minorHAnsi"/>
          <w:szCs w:val="24"/>
        </w:rPr>
      </w:pPr>
      <w:bookmarkStart w:id="107" w:name="_Hlk79232988"/>
      <w:bookmarkStart w:id="108" w:name="_Hlk31814476"/>
      <w:bookmarkStart w:id="109"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9"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7"/>
      <w:r w:rsidRPr="006B1296">
        <w:rPr>
          <w:rFonts w:asciiTheme="minorHAnsi" w:hAnsiTheme="minorHAnsi" w:cstheme="minorHAnsi"/>
          <w:szCs w:val="24"/>
        </w:rPr>
        <w:t xml:space="preserve">  </w:t>
      </w:r>
    </w:p>
    <w:bookmarkEnd w:id="108"/>
    <w:bookmarkEnd w:id="109"/>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10" w:name="_Toc189049129"/>
      <w:bookmarkStart w:id="111"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0"/>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1"/>
    <w:p w14:paraId="0400289F" w14:textId="158A75D2" w:rsidR="00B136D9" w:rsidRPr="006B1296" w:rsidRDefault="00B136D9" w:rsidP="006733D7">
      <w:pPr>
        <w:widowControl/>
        <w:rPr>
          <w:rFonts w:asciiTheme="minorHAnsi" w:hAnsiTheme="minorHAnsi" w:cstheme="minorHAnsi"/>
          <w:szCs w:val="24"/>
        </w:rPr>
      </w:pPr>
    </w:p>
    <w:p w14:paraId="7A8B513C" w14:textId="3C5691BB" w:rsidR="00113430" w:rsidRDefault="00B136D9" w:rsidP="00211A7D">
      <w:pPr>
        <w:pStyle w:val="Heading3"/>
        <w:ind w:left="720"/>
        <w:jc w:val="left"/>
        <w:rPr>
          <w:rFonts w:asciiTheme="minorHAnsi" w:hAnsiTheme="minorHAnsi" w:cstheme="minorHAnsi"/>
          <w:bCs w:val="0"/>
          <w:sz w:val="24"/>
          <w:szCs w:val="24"/>
        </w:rPr>
      </w:pPr>
      <w:bookmarkStart w:id="112" w:name="_Toc189049130"/>
      <w:r w:rsidRPr="00211A7D">
        <w:rPr>
          <w:rFonts w:asciiTheme="minorHAnsi" w:hAnsiTheme="minorHAnsi" w:cstheme="minorHAnsi"/>
          <w:b w:val="0"/>
          <w:sz w:val="24"/>
          <w:szCs w:val="24"/>
        </w:rPr>
        <w:lastRenderedPageBreak/>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2"/>
    </w:p>
    <w:p w14:paraId="1A046CB3" w14:textId="266845BA"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13"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3"/>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14"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4"/>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3496D480"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15"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5"/>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16" w:name="_Toc18904913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6"/>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17"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7"/>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0A5E3FC4" w14:textId="77777777" w:rsidR="009B6DDA" w:rsidRDefault="00B136D9" w:rsidP="001A6081">
      <w:pPr>
        <w:tabs>
          <w:tab w:val="num" w:pos="2520"/>
        </w:tabs>
        <w:ind w:left="1440"/>
        <w:rPr>
          <w:rFonts w:asciiTheme="minorHAnsi" w:hAnsiTheme="minorHAnsi" w:cstheme="minorHAnsi"/>
          <w:szCs w:val="24"/>
        </w:rPr>
      </w:pPr>
      <w:bookmarkStart w:id="118" w:name="_Hlk76128922"/>
      <w:r w:rsidRPr="006B1296">
        <w:rPr>
          <w:rFonts w:asciiTheme="minorHAnsi" w:hAnsiTheme="minorHAnsi" w:cstheme="minorHAnsi"/>
          <w:szCs w:val="24"/>
        </w:rPr>
        <w:t xml:space="preserve">Respondent should be able to accept payment by credit card as an optional form of </w:t>
      </w:r>
      <w:r w:rsidR="00592656" w:rsidRPr="006B1296">
        <w:rPr>
          <w:rFonts w:asciiTheme="minorHAnsi" w:hAnsiTheme="minorHAnsi" w:cstheme="minorHAnsi"/>
          <w:szCs w:val="24"/>
        </w:rPr>
        <w:t>payment but</w:t>
      </w:r>
      <w:r w:rsidRPr="006B1296">
        <w:rPr>
          <w:rFonts w:asciiTheme="minorHAnsi" w:hAnsiTheme="minorHAnsi" w:cstheme="minorHAnsi"/>
          <w:szCs w:val="24"/>
        </w:rPr>
        <w:t xml:space="preserve"> should be able to accept other forms of payment from the State </w:t>
      </w:r>
      <w:r w:rsidRPr="006B1296">
        <w:rPr>
          <w:rFonts w:asciiTheme="minorHAnsi" w:hAnsiTheme="minorHAnsi" w:cstheme="minorHAnsi"/>
          <w:szCs w:val="24"/>
        </w:rPr>
        <w:lastRenderedPageBreak/>
        <w:t>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19"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19"/>
    </w:p>
    <w:p w14:paraId="09C78F6A" w14:textId="01F611EF" w:rsidR="00B92FE4" w:rsidRPr="006B1296" w:rsidRDefault="00B92FE4" w:rsidP="00DC5D9E">
      <w:pPr>
        <w:tabs>
          <w:tab w:val="num" w:pos="720"/>
        </w:tabs>
        <w:rPr>
          <w:rFonts w:asciiTheme="minorHAnsi" w:hAnsiTheme="minorHAnsi" w:cstheme="minorHAnsi"/>
          <w:szCs w:val="24"/>
        </w:rPr>
      </w:pPr>
    </w:p>
    <w:p w14:paraId="08C289AC" w14:textId="6CD8A6B0" w:rsidR="00164F0A" w:rsidRPr="006B1296" w:rsidRDefault="00164F0A" w:rsidP="00164F0A">
      <w:pPr>
        <w:widowControl/>
        <w:ind w:left="1440"/>
        <w:rPr>
          <w:rFonts w:asciiTheme="minorHAnsi" w:hAnsiTheme="minorHAnsi" w:cstheme="minorHAnsi"/>
        </w:rPr>
      </w:pPr>
      <w:r w:rsidRPr="006B1296">
        <w:rPr>
          <w:rFonts w:asciiTheme="minorHAnsi" w:hAnsiTheme="minorHAnsi" w:cstheme="minorHAnsi"/>
        </w:rPr>
        <w:t>The Respondent must indicate within its Executive Summary if it agrees to extend the prices of awarded products and/or services to other governmental bodies.  The Respondent should note the following:</w:t>
      </w:r>
    </w:p>
    <w:p w14:paraId="3B6E9CF3" w14:textId="494F3FDF" w:rsidR="001A6081" w:rsidRPr="001A6081" w:rsidRDefault="001A6081" w:rsidP="002C74D9">
      <w:pPr>
        <w:pStyle w:val="ListParagraph"/>
        <w:widowControl/>
        <w:numPr>
          <w:ilvl w:val="0"/>
          <w:numId w:val="18"/>
        </w:numPr>
        <w:rPr>
          <w:rFonts w:asciiTheme="minorHAnsi" w:hAnsiTheme="minorHAnsi" w:cstheme="minorHAnsi"/>
          <w:color w:val="000000"/>
          <w:szCs w:val="24"/>
        </w:rPr>
      </w:pPr>
      <w:r>
        <w:rPr>
          <w:rFonts w:asciiTheme="minorHAnsi" w:hAnsiTheme="minorHAnsi" w:cstheme="minorHAnsi"/>
          <w:color w:val="000000"/>
          <w:szCs w:val="24"/>
        </w:rPr>
        <w:t>Other Governmental Bodies are defined as a</w:t>
      </w:r>
      <w:r w:rsidRPr="001A6081">
        <w:rPr>
          <w:rFonts w:asciiTheme="minorHAnsi" w:hAnsiTheme="minorHAnsi" w:cstheme="minorHAnsi"/>
          <w:color w:val="000000"/>
          <w:szCs w:val="24"/>
        </w:rPr>
        <w:t xml:space="preserve">n agency, a board, a branch, a bureau, a commission, a council, a department, an institution, an office, or another establishment of any of the following: </w:t>
      </w:r>
    </w:p>
    <w:p w14:paraId="1D87E4A8"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015BB45C"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290BA5C9" w14:textId="786ABC22"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political subdivision as defined in IC 5-22-2-22 and IC 36-1-2-13 (includes school corporations, municipal corporations, Legislative body, Taxing district, Town, Township, and Unit)</w:t>
      </w:r>
    </w:p>
    <w:p w14:paraId="67657CB8" w14:textId="689433EC"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State educational institution</w:t>
      </w:r>
    </w:p>
    <w:p w14:paraId="65437231" w14:textId="245837E8" w:rsidR="00164F0A" w:rsidRPr="006B1296"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The State DOES NOT accept any responsibility for purchase orders issued by other governmental bodies.</w:t>
      </w:r>
    </w:p>
    <w:p w14:paraId="6780B39D" w14:textId="6678D95C" w:rsidR="00164F0A"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 xml:space="preserve">All other governmental bodies must be willing to accept items as described in the specifications without any changes once the </w:t>
      </w:r>
      <w:r w:rsidR="00247832">
        <w:rPr>
          <w:rFonts w:asciiTheme="minorHAnsi" w:hAnsiTheme="minorHAnsi" w:cstheme="minorHAnsi"/>
        </w:rPr>
        <w:t xml:space="preserve">solicitation </w:t>
      </w:r>
      <w:r w:rsidRPr="00247832">
        <w:rPr>
          <w:rFonts w:asciiTheme="minorHAnsi" w:hAnsiTheme="minorHAnsi" w:cstheme="minorHAnsi"/>
        </w:rPr>
        <w:t>is awarded.</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20"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0"/>
    </w:p>
    <w:p w14:paraId="5253FCD2" w14:textId="3AE22F95" w:rsidR="00BC686E" w:rsidRPr="006B1296" w:rsidRDefault="001A60EC" w:rsidP="00D028E3">
      <w:pPr>
        <w:pStyle w:val="Heading3"/>
        <w:ind w:left="1440"/>
        <w:jc w:val="left"/>
        <w:rPr>
          <w:rFonts w:asciiTheme="minorHAnsi" w:hAnsiTheme="minorHAnsi" w:cstheme="minorHAnsi"/>
          <w:b w:val="0"/>
          <w:sz w:val="24"/>
          <w:szCs w:val="24"/>
        </w:rPr>
      </w:pPr>
      <w:bookmarkStart w:id="121"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1"/>
    </w:p>
    <w:p w14:paraId="0328D48D" w14:textId="77777777" w:rsidR="00BC686E" w:rsidRPr="00247832" w:rsidRDefault="00BC686E" w:rsidP="00A56EC7">
      <w:pPr>
        <w:pStyle w:val="Heading3"/>
        <w:ind w:left="720"/>
        <w:jc w:val="left"/>
        <w:rPr>
          <w:rFonts w:asciiTheme="minorHAnsi" w:hAnsiTheme="minorHAnsi" w:cstheme="minorHAnsi"/>
        </w:rPr>
      </w:pPr>
    </w:p>
    <w:bookmarkEnd w:id="118"/>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2" w:name="_2.4_TECHNICAL_PROPOSAL"/>
      <w:bookmarkStart w:id="123" w:name="_Toc189049139"/>
      <w:bookmarkEnd w:id="122"/>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3"/>
    </w:p>
    <w:p w14:paraId="2F27BB6E" w14:textId="77777777" w:rsidR="00B136D9" w:rsidRPr="006B1296" w:rsidRDefault="00B136D9" w:rsidP="006733D7">
      <w:pPr>
        <w:widowControl/>
        <w:rPr>
          <w:rFonts w:asciiTheme="minorHAnsi" w:hAnsiTheme="minorHAnsi" w:cstheme="minorHAnsi"/>
          <w:szCs w:val="24"/>
        </w:rPr>
      </w:pPr>
    </w:p>
    <w:p w14:paraId="2220AB61" w14:textId="2AAAE586"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lastRenderedPageBreak/>
        <w:t xml:space="preserve">The Technical Proposal must be divided into the sections as described below.  Every point made in each section must be addressed in the order given. The same outline numbers must be used in the response.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4"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4"/>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5" w:name="_2.5_COST_PROPOSAL"/>
      <w:bookmarkStart w:id="126" w:name="_Toc189049140"/>
      <w:bookmarkEnd w:id="125"/>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6"/>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4283DB48" w14:textId="77777777" w:rsidR="00B136D9" w:rsidRPr="006B1296" w:rsidRDefault="00B136D9" w:rsidP="006733D7">
      <w:pPr>
        <w:widowControl/>
        <w:rPr>
          <w:rFonts w:asciiTheme="minorHAnsi" w:hAnsiTheme="minorHAnsi" w:cstheme="minorHAnsi"/>
          <w:szCs w:val="24"/>
        </w:rPr>
      </w:pPr>
    </w:p>
    <w:p w14:paraId="57801EC3" w14:textId="4A163AFA" w:rsidR="00B136D9" w:rsidRPr="000C03D2" w:rsidRDefault="00827F32" w:rsidP="006733D7">
      <w:pPr>
        <w:widowControl/>
        <w:rPr>
          <w:rFonts w:asciiTheme="minorHAnsi" w:hAnsiTheme="minorHAnsi" w:cstheme="minorHAnsi"/>
          <w:szCs w:val="24"/>
        </w:rPr>
      </w:pPr>
      <w:r w:rsidRPr="000C03D2">
        <w:rPr>
          <w:rFonts w:asciiTheme="minorHAnsi" w:hAnsiTheme="minorHAnsi" w:cstheme="minorHAnsi"/>
          <w:szCs w:val="24"/>
        </w:rPr>
        <w:t xml:space="preserve">We would like to see the cost as a percentage of the amount collected that year, with any additional annual or </w:t>
      </w:r>
      <w:r w:rsidR="00924407" w:rsidRPr="000C03D2">
        <w:rPr>
          <w:rFonts w:asciiTheme="minorHAnsi" w:hAnsiTheme="minorHAnsi" w:cstheme="minorHAnsi"/>
          <w:szCs w:val="24"/>
        </w:rPr>
        <w:t>one-time</w:t>
      </w:r>
      <w:r w:rsidRPr="000C03D2">
        <w:rPr>
          <w:rFonts w:asciiTheme="minorHAnsi" w:hAnsiTheme="minorHAnsi" w:cstheme="minorHAnsi"/>
          <w:szCs w:val="24"/>
        </w:rPr>
        <w:t xml:space="preserve"> costs included. </w:t>
      </w:r>
    </w:p>
    <w:p w14:paraId="472B4D1C" w14:textId="77777777" w:rsidR="00827F32" w:rsidRPr="000C03D2" w:rsidRDefault="00827F32" w:rsidP="006733D7">
      <w:pPr>
        <w:widowControl/>
        <w:rPr>
          <w:rFonts w:asciiTheme="minorHAnsi" w:hAnsiTheme="minorHAnsi" w:cstheme="minorHAnsi"/>
          <w:szCs w:val="24"/>
        </w:rPr>
      </w:pPr>
    </w:p>
    <w:p w14:paraId="4488AE22" w14:textId="7A59B974" w:rsidR="00827F32" w:rsidRPr="000C03D2" w:rsidRDefault="00827F32" w:rsidP="006733D7">
      <w:pPr>
        <w:widowControl/>
        <w:rPr>
          <w:rFonts w:asciiTheme="minorHAnsi" w:hAnsiTheme="minorHAnsi" w:cstheme="minorHAnsi"/>
          <w:szCs w:val="24"/>
        </w:rPr>
      </w:pPr>
      <w:r w:rsidRPr="000C03D2">
        <w:rPr>
          <w:rFonts w:asciiTheme="minorHAnsi" w:hAnsiTheme="minorHAnsi" w:cstheme="minorHAnsi"/>
          <w:szCs w:val="24"/>
        </w:rPr>
        <w:t xml:space="preserve">Additionally, previous contractors provided a budget for ancillary items purchased in support of SECC events/ activities which have included outsourcing to various online portals not provided by the Administrator such as silent auction websites, Kahoot, etc. Additionally, the Administrator has traditionally also paid for any </w:t>
      </w:r>
      <w:r w:rsidR="00A30667" w:rsidRPr="000C03D2">
        <w:rPr>
          <w:rFonts w:asciiTheme="minorHAnsi" w:hAnsiTheme="minorHAnsi" w:cstheme="minorHAnsi"/>
          <w:szCs w:val="24"/>
        </w:rPr>
        <w:t>promotional SECC materials and donor giving level gifts (for Champion Givers) which have included pins, umbrellas, mugs, etc.</w:t>
      </w:r>
      <w:r w:rsidR="00924407" w:rsidRPr="000C03D2">
        <w:rPr>
          <w:rFonts w:asciiTheme="minorHAnsi" w:hAnsiTheme="minorHAnsi" w:cstheme="minorHAnsi"/>
          <w:szCs w:val="24"/>
        </w:rPr>
        <w:t xml:space="preserve"> Please include discretionary budget annually provided to SECC. </w:t>
      </w:r>
    </w:p>
    <w:p w14:paraId="69291539" w14:textId="77777777" w:rsidR="00B136D9" w:rsidRPr="000C03D2" w:rsidRDefault="00B136D9" w:rsidP="006733D7">
      <w:pPr>
        <w:widowControl/>
        <w:rPr>
          <w:rFonts w:asciiTheme="minorHAnsi" w:hAnsiTheme="minorHAnsi" w:cstheme="minorHAnsi"/>
          <w:szCs w:val="24"/>
        </w:rPr>
      </w:pPr>
    </w:p>
    <w:p w14:paraId="68202B9C" w14:textId="0F957AA0" w:rsidR="00B136D9" w:rsidRPr="006B1296" w:rsidRDefault="00B136D9" w:rsidP="006733D7">
      <w:pPr>
        <w:widowControl/>
        <w:rPr>
          <w:rFonts w:asciiTheme="minorHAnsi" w:hAnsiTheme="minorHAnsi" w:cstheme="minorHAnsi"/>
          <w:iCs/>
          <w:szCs w:val="24"/>
        </w:rPr>
      </w:pPr>
      <w:r w:rsidRPr="000C03D2">
        <w:rPr>
          <w:rFonts w:asciiTheme="minorHAnsi" w:hAnsiTheme="minorHAnsi" w:cstheme="minorHAnsi"/>
          <w:iCs/>
          <w:szCs w:val="24"/>
        </w:rPr>
        <w:t xml:space="preserve">The Cost Proposal must be submitted in the original format.  </w:t>
      </w:r>
      <w:bookmarkStart w:id="127" w:name="_Hlk79233689"/>
      <w:r w:rsidRPr="000C03D2">
        <w:rPr>
          <w:rFonts w:asciiTheme="minorHAnsi" w:hAnsiTheme="minorHAnsi" w:cstheme="minorHAnsi"/>
          <w:iCs/>
          <w:szCs w:val="24"/>
        </w:rPr>
        <w:t xml:space="preserve">Any attempt to manipulate the format of the Cost Proposal document, attach caveats to pricing, or submit pricing </w:t>
      </w:r>
      <w:r w:rsidRPr="006B1296">
        <w:rPr>
          <w:rFonts w:asciiTheme="minorHAnsi" w:hAnsiTheme="minorHAnsi" w:cstheme="minorHAnsi"/>
          <w:iCs/>
          <w:szCs w:val="24"/>
        </w:rPr>
        <w:t>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7"/>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8"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8"/>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29" w:name="_Toc301188250"/>
      <w:r w:rsidRPr="006B1296">
        <w:rPr>
          <w:rFonts w:asciiTheme="minorHAnsi" w:hAnsiTheme="minorHAnsi" w:cstheme="minorHAnsi"/>
          <w:b/>
          <w:bCs/>
          <w:szCs w:val="24"/>
        </w:rPr>
        <w:t>Cost Assumptions, Conditions and Constraints</w:t>
      </w:r>
      <w:bookmarkEnd w:id="129"/>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w:t>
      </w:r>
      <w:r w:rsidRPr="006B1296">
        <w:rPr>
          <w:rFonts w:asciiTheme="minorHAnsi" w:hAnsiTheme="minorHAnsi" w:cstheme="minorHAnsi"/>
          <w:szCs w:val="24"/>
        </w:rPr>
        <w:lastRenderedPageBreak/>
        <w:t xml:space="preserve">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r w:rsidR="00DC6450" w:rsidRPr="006B1296">
        <w:rPr>
          <w:rFonts w:asciiTheme="minorHAnsi" w:hAnsiTheme="minorHAnsi" w:cstheme="minorHAnsi"/>
          <w:szCs w:val="24"/>
        </w:rPr>
        <w:t>is</w:t>
      </w:r>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0"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0"/>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1" w:name="_Toc189049142"/>
      <w:r w:rsidRPr="001073BF">
        <w:rPr>
          <w:rFonts w:asciiTheme="minorHAnsi" w:hAnsiTheme="minorHAnsi" w:cstheme="minorHAnsi"/>
          <w:sz w:val="24"/>
          <w:szCs w:val="20"/>
        </w:rPr>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1"/>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2" w:name="_2.7_BUY_INDIANA"/>
      <w:bookmarkStart w:id="133" w:name="_2.6.2_Buy_Indiana"/>
      <w:bookmarkStart w:id="134" w:name="_Toc189049143"/>
      <w:bookmarkEnd w:id="132"/>
      <w:bookmarkEnd w:id="133"/>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4"/>
    </w:p>
    <w:p w14:paraId="3366F8B6" w14:textId="77777777" w:rsidR="00B136D9" w:rsidRPr="006B1296" w:rsidRDefault="00B136D9" w:rsidP="006733D7">
      <w:pPr>
        <w:widowControl/>
        <w:rPr>
          <w:rFonts w:asciiTheme="minorHAnsi" w:hAnsiTheme="minorHAnsi" w:cstheme="minorHAnsi"/>
          <w:szCs w:val="24"/>
        </w:rPr>
      </w:pPr>
    </w:p>
    <w:p w14:paraId="6EE91FAC" w14:textId="1949F16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50"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0DE7DF7C"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5EB4C729"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77777777"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lastRenderedPageBreak/>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4299913E"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r w:rsidR="00C438E9" w:rsidRPr="006B1296">
        <w:rPr>
          <w:rFonts w:asciiTheme="minorHAnsi" w:hAnsiTheme="minorHAnsi" w:cstheme="minorHAnsi"/>
          <w:szCs w:val="24"/>
        </w:rPr>
        <w:t>is in</w:t>
      </w:r>
      <w:r w:rsidRPr="006B1296">
        <w:rPr>
          <w:rFonts w:asciiTheme="minorHAnsi" w:hAnsiTheme="minorHAnsi" w:cstheme="minorHAnsi"/>
          <w:szCs w:val="24"/>
        </w:rPr>
        <w:t xml:space="preserve">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(2) </w:t>
      </w:r>
      <w:r w:rsidR="00BE5EB2" w:rsidRPr="006B1296">
        <w:rPr>
          <w:rFonts w:asciiTheme="minorHAnsi" w:hAnsiTheme="minorHAnsi" w:cstheme="minorHAnsi"/>
          <w:szCs w:val="24"/>
        </w:rPr>
        <w:t xml:space="preserve"> </w:t>
      </w:r>
      <w:r w:rsidRPr="006B1296">
        <w:rPr>
          <w:rFonts w:asciiTheme="minorHAnsi" w:hAnsiTheme="minorHAnsi" w:cstheme="minorHAnsi"/>
          <w:szCs w:val="24"/>
        </w:rPr>
        <w:t>A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7D1E89F1"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(3) </w:t>
      </w:r>
      <w:r w:rsidR="009D635A">
        <w:rPr>
          <w:rFonts w:asciiTheme="minorHAnsi" w:hAnsiTheme="minorHAnsi" w:cstheme="minorHAnsi"/>
          <w:szCs w:val="24"/>
        </w:rPr>
        <w:tab/>
      </w:r>
      <w:r w:rsidRPr="006B1296">
        <w:rPr>
          <w:rFonts w:asciiTheme="minorHAnsi" w:hAnsiTheme="minorHAnsi" w:cstheme="minorHAnsi"/>
          <w:szCs w:val="24"/>
        </w:rPr>
        <w:t xml:space="preserve">A business that employs Indiana </w:t>
      </w:r>
      <w:r w:rsidR="006A420E" w:rsidRPr="006B1296">
        <w:rPr>
          <w:rFonts w:asciiTheme="minorHAnsi" w:hAnsiTheme="minorHAnsi" w:cstheme="minorHAnsi"/>
          <w:szCs w:val="24"/>
        </w:rPr>
        <w:t xml:space="preserve">residents as a majority of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35" w:name="_Toc156394850"/>
      <w:bookmarkStart w:id="136"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37" w:name="_Hlk82973285"/>
      <w:bookmarkEnd w:id="135"/>
      <w:r w:rsidRPr="0091317E">
        <w:rPr>
          <w:rFonts w:asciiTheme="minorHAnsi" w:hAnsiTheme="minorHAnsi" w:cstheme="minorHAnsi"/>
          <w:bCs w:val="0"/>
          <w:sz w:val="24"/>
          <w:szCs w:val="24"/>
        </w:rPr>
        <w:t>Subcontractors</w:t>
      </w:r>
      <w:bookmarkEnd w:id="136"/>
    </w:p>
    <w:p w14:paraId="4055AC40" w14:textId="77777777" w:rsidR="009D635A" w:rsidRPr="006B1296" w:rsidRDefault="009D635A" w:rsidP="009D635A">
      <w:pPr>
        <w:widowControl/>
        <w:rPr>
          <w:rFonts w:asciiTheme="minorHAnsi" w:hAnsiTheme="minorHAnsi" w:cstheme="minorHAnsi"/>
          <w:szCs w:val="24"/>
        </w:rPr>
      </w:pPr>
    </w:p>
    <w:p w14:paraId="31BDF5DB"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subcontractors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8"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8"/>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a prime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7"/>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39"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39"/>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0"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0"/>
    </w:p>
    <w:p w14:paraId="34D0420F" w14:textId="77777777" w:rsidR="00B136D9" w:rsidRPr="006B1296" w:rsidRDefault="00B136D9" w:rsidP="006733D7">
      <w:pPr>
        <w:widowControl/>
        <w:rPr>
          <w:rFonts w:asciiTheme="minorHAnsi" w:hAnsiTheme="minorHAnsi" w:cstheme="minorHAnsi"/>
          <w:szCs w:val="24"/>
        </w:rPr>
      </w:pPr>
    </w:p>
    <w:p w14:paraId="348314CA" w14:textId="443809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with regard to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1"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1"/>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2"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2"/>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3"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A point score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66C45BD1" w:rsidR="00B136D9" w:rsidRPr="006B1296" w:rsidRDefault="00B136D9" w:rsidP="006733D7">
      <w:pPr>
        <w:widowControl/>
        <w:ind w:left="1440" w:hanging="720"/>
        <w:rPr>
          <w:rFonts w:asciiTheme="minorHAnsi" w:hAnsiTheme="minorHAnsi" w:cstheme="minorHAnsi"/>
          <w:color w:val="000000"/>
          <w:szCs w:val="24"/>
        </w:rPr>
      </w:pPr>
      <w:bookmarkStart w:id="144" w:name="_Hlk82973805"/>
      <w:bookmarkEnd w:id="143"/>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w:t>
      </w:r>
      <w:r w:rsidRPr="000C03D2">
        <w:rPr>
          <w:rFonts w:asciiTheme="minorHAnsi" w:hAnsiTheme="minorHAnsi" w:cstheme="minorHAnsi"/>
          <w:szCs w:val="24"/>
        </w:rPr>
        <w:t xml:space="preserve">selected by IDOA and </w:t>
      </w:r>
      <w:r w:rsidR="004E1B88" w:rsidRPr="000C03D2">
        <w:rPr>
          <w:rFonts w:asciiTheme="minorHAnsi" w:hAnsiTheme="minorHAnsi" w:cstheme="minorHAnsi"/>
          <w:szCs w:val="24"/>
        </w:rPr>
        <w:t>INSPD</w:t>
      </w:r>
      <w:r w:rsidRPr="000C03D2">
        <w:rPr>
          <w:rFonts w:asciiTheme="minorHAnsi" w:hAnsiTheme="minorHAnsi" w:cstheme="minorHAnsi"/>
          <w:szCs w:val="24"/>
        </w:rPr>
        <w:t xml:space="preserve"> for further action, such as contract negotiations. If, however, IDOA and </w:t>
      </w:r>
      <w:r w:rsidR="004E1B88" w:rsidRPr="000C03D2">
        <w:rPr>
          <w:rFonts w:asciiTheme="minorHAnsi" w:hAnsiTheme="minorHAnsi" w:cstheme="minorHAnsi"/>
          <w:szCs w:val="24"/>
        </w:rPr>
        <w:t>INSPD</w:t>
      </w:r>
      <w:r w:rsidRPr="000C03D2">
        <w:rPr>
          <w:rFonts w:asciiTheme="minorHAnsi" w:hAnsiTheme="minorHAnsi" w:cstheme="minorHAnsi"/>
          <w:szCs w:val="24"/>
        </w:rPr>
        <w:t xml:space="preserve"> decide that no proposal is sufficiently advantageous to the State, the State may take whatever further action is deemed necessary to fulfill its needs. If, for any </w:t>
      </w:r>
      <w:r w:rsidRPr="006B1296">
        <w:rPr>
          <w:rFonts w:asciiTheme="minorHAnsi" w:hAnsiTheme="minorHAnsi" w:cstheme="minorHAnsi"/>
          <w:color w:val="000000"/>
          <w:szCs w:val="24"/>
        </w:rPr>
        <w:t xml:space="preserve">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4"/>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5" w:name="_3.2_EVALUATION_CRITERIA"/>
      <w:bookmarkStart w:id="146" w:name="_Toc189049147"/>
      <w:bookmarkEnd w:id="145"/>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6"/>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  Adherence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  Management Assessment/Quality (Business and Technical Proposal)</w:t>
            </w:r>
          </w:p>
        </w:tc>
        <w:tc>
          <w:tcPr>
            <w:tcW w:w="4440" w:type="dxa"/>
            <w:vAlign w:val="center"/>
          </w:tcPr>
          <w:p w14:paraId="218266FB" w14:textId="346696C1" w:rsidR="000A6CEC" w:rsidRPr="000C03D2" w:rsidRDefault="00C438E9" w:rsidP="000A6CEC">
            <w:pPr>
              <w:jc w:val="center"/>
              <w:rPr>
                <w:rFonts w:asciiTheme="minorHAnsi" w:hAnsiTheme="minorHAnsi" w:cstheme="minorHAnsi"/>
                <w:b/>
                <w:szCs w:val="24"/>
              </w:rPr>
            </w:pPr>
            <w:r w:rsidRPr="000C03D2">
              <w:rPr>
                <w:rFonts w:asciiTheme="minorHAnsi" w:hAnsiTheme="minorHAnsi" w:cstheme="minorHAnsi"/>
                <w:b/>
                <w:szCs w:val="24"/>
              </w:rPr>
              <w:t>55</w:t>
            </w:r>
            <w:r w:rsidR="000A6CEC" w:rsidRPr="000C03D2">
              <w:rPr>
                <w:rFonts w:asciiTheme="minorHAnsi" w:hAnsiTheme="minorHAnsi" w:cstheme="minorHAnsi"/>
                <w:b/>
                <w:szCs w:val="24"/>
              </w:rPr>
              <w:t xml:space="preserve"> available point</w:t>
            </w:r>
          </w:p>
          <w:p w14:paraId="29821484" w14:textId="204816FF" w:rsidR="00B136D9" w:rsidRPr="000C03D2" w:rsidRDefault="00B136D9" w:rsidP="000A6CEC">
            <w:pPr>
              <w:jc w:val="center"/>
              <w:rPr>
                <w:rFonts w:asciiTheme="minorHAnsi" w:hAnsiTheme="minorHAnsi" w:cstheme="minorHAnsi"/>
                <w:b/>
                <w:szCs w:val="24"/>
              </w:rPr>
            </w:pPr>
          </w:p>
        </w:tc>
      </w:tr>
      <w:tr w:rsidR="00B136D9" w:rsidRPr="006B1296" w14:paraId="1E5C9C9F" w14:textId="77777777" w:rsidTr="00AB488A">
        <w:trPr>
          <w:trHeight w:val="206"/>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  Cost (Cost Proposal)</w:t>
            </w:r>
          </w:p>
        </w:tc>
        <w:tc>
          <w:tcPr>
            <w:tcW w:w="4440" w:type="dxa"/>
            <w:vAlign w:val="center"/>
          </w:tcPr>
          <w:p w14:paraId="7B053046" w14:textId="7F5D0943" w:rsidR="000A6CEC" w:rsidRPr="000C03D2" w:rsidRDefault="00C438E9" w:rsidP="000A6CEC">
            <w:pPr>
              <w:jc w:val="center"/>
              <w:rPr>
                <w:rFonts w:asciiTheme="minorHAnsi" w:hAnsiTheme="minorHAnsi" w:cstheme="minorHAnsi"/>
                <w:b/>
                <w:noProof/>
                <w:szCs w:val="24"/>
              </w:rPr>
            </w:pPr>
            <w:r w:rsidRPr="000C03D2">
              <w:rPr>
                <w:rFonts w:asciiTheme="minorHAnsi" w:hAnsiTheme="minorHAnsi" w:cstheme="minorHAnsi"/>
                <w:b/>
                <w:noProof/>
                <w:szCs w:val="24"/>
              </w:rPr>
              <w:t>25</w:t>
            </w:r>
            <w:r w:rsidR="000A6CEC" w:rsidRPr="000C03D2">
              <w:rPr>
                <w:rFonts w:asciiTheme="minorHAnsi" w:hAnsiTheme="minorHAnsi" w:cstheme="minorHAnsi"/>
                <w:b/>
                <w:noProof/>
                <w:szCs w:val="24"/>
              </w:rPr>
              <w:t xml:space="preserve"> available points</w:t>
            </w:r>
          </w:p>
          <w:p w14:paraId="7CA69986" w14:textId="0A060577" w:rsidR="00B136D9" w:rsidRPr="000C03D2"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r w:rsidR="004D3DE1" w:rsidRPr="006B1296">
              <w:rPr>
                <w:rFonts w:asciiTheme="minorHAnsi" w:hAnsiTheme="minorHAnsi" w:cstheme="minorHAnsi"/>
                <w:szCs w:val="24"/>
              </w:rPr>
              <w:t xml:space="preserve">.  Minority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completed</w:t>
      </w:r>
      <w:r w:rsidR="00386E25" w:rsidRPr="006B1296">
        <w:rPr>
          <w:rFonts w:asciiTheme="minorHAnsi" w:hAnsiTheme="minorHAnsi" w:cstheme="minorHAnsi"/>
          <w:szCs w:val="24"/>
        </w:rPr>
        <w:t>;</w:t>
      </w:r>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39EFBE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275BC49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 xml:space="preserve">Step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w:t>
      </w:r>
      <w:r w:rsidRPr="006B1296">
        <w:rPr>
          <w:rFonts w:asciiTheme="minorHAnsi" w:hAnsiTheme="minorHAnsi" w:cstheme="minorHAnsi"/>
          <w:szCs w:val="24"/>
        </w:rPr>
        <w:lastRenderedPageBreak/>
        <w:t xml:space="preserve">2 and 3 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lead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7" w:name="_3.2.1_Adherence_to"/>
      <w:bookmarkStart w:id="148" w:name="_Toc189049148"/>
      <w:bookmarkEnd w:id="147"/>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8"/>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49"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49"/>
    </w:p>
    <w:p w14:paraId="2ED131C6" w14:textId="42AA01BC" w:rsidR="00B947DD" w:rsidRPr="000C03D2" w:rsidRDefault="00C438E9" w:rsidP="00B947DD">
      <w:pPr>
        <w:widowControl/>
        <w:ind w:left="1440"/>
        <w:rPr>
          <w:rFonts w:asciiTheme="minorHAnsi" w:hAnsiTheme="minorHAnsi" w:cstheme="minorHAnsi"/>
          <w:szCs w:val="24"/>
        </w:rPr>
      </w:pPr>
      <w:r w:rsidRPr="000C03D2">
        <w:rPr>
          <w:rFonts w:asciiTheme="minorHAnsi" w:hAnsiTheme="minorHAnsi" w:cstheme="minorHAnsi"/>
          <w:b/>
          <w:szCs w:val="24"/>
        </w:rPr>
        <w:t>55</w:t>
      </w:r>
      <w:r w:rsidR="00D95D52" w:rsidRPr="000C03D2">
        <w:rPr>
          <w:rFonts w:asciiTheme="minorHAnsi" w:hAnsiTheme="minorHAnsi" w:cstheme="minorHAnsi"/>
          <w:szCs w:val="24"/>
        </w:rPr>
        <w:t xml:space="preserve"> available</w:t>
      </w:r>
      <w:r w:rsidR="00B136D9" w:rsidRPr="000C03D2">
        <w:rPr>
          <w:rFonts w:asciiTheme="minorHAnsi" w:hAnsiTheme="minorHAnsi" w:cstheme="minorHAnsi"/>
          <w:szCs w:val="24"/>
        </w:rPr>
        <w:t xml:space="preserve"> points </w:t>
      </w:r>
    </w:p>
    <w:p w14:paraId="2F91A825" w14:textId="306F1A66" w:rsidR="00B136D9" w:rsidRPr="000C03D2" w:rsidRDefault="00B136D9" w:rsidP="006733D7">
      <w:pPr>
        <w:rPr>
          <w:rFonts w:asciiTheme="minorHAnsi" w:hAnsiTheme="minorHAnsi" w:cstheme="minorHAnsi"/>
          <w:szCs w:val="24"/>
        </w:rPr>
      </w:pPr>
    </w:p>
    <w:p w14:paraId="7BBE2600" w14:textId="1347C703" w:rsidR="008F127B" w:rsidRPr="000C03D2" w:rsidRDefault="008F127B" w:rsidP="006733D7">
      <w:pPr>
        <w:pStyle w:val="Heading3"/>
        <w:ind w:left="720"/>
        <w:jc w:val="left"/>
        <w:rPr>
          <w:rFonts w:asciiTheme="minorHAnsi" w:hAnsiTheme="minorHAnsi" w:cstheme="minorHAnsi"/>
          <w:b w:val="0"/>
          <w:sz w:val="24"/>
          <w:szCs w:val="24"/>
        </w:rPr>
      </w:pPr>
      <w:bookmarkStart w:id="150" w:name="_3.2.3_Price"/>
      <w:bookmarkStart w:id="151" w:name="_Toc189049150"/>
      <w:bookmarkEnd w:id="150"/>
      <w:r w:rsidRPr="000C03D2">
        <w:rPr>
          <w:rFonts w:asciiTheme="minorHAnsi" w:hAnsiTheme="minorHAnsi" w:cstheme="minorHAnsi"/>
          <w:b w:val="0"/>
          <w:sz w:val="24"/>
          <w:szCs w:val="24"/>
        </w:rPr>
        <w:t>3.2.3</w:t>
      </w:r>
      <w:r w:rsidRPr="000C03D2">
        <w:rPr>
          <w:rFonts w:asciiTheme="minorHAnsi" w:hAnsiTheme="minorHAnsi" w:cstheme="minorHAnsi"/>
          <w:b w:val="0"/>
          <w:sz w:val="24"/>
          <w:szCs w:val="24"/>
        </w:rPr>
        <w:tab/>
      </w:r>
      <w:r w:rsidRPr="000C03D2">
        <w:rPr>
          <w:rFonts w:asciiTheme="minorHAnsi" w:hAnsiTheme="minorHAnsi" w:cstheme="minorHAnsi"/>
          <w:bCs w:val="0"/>
          <w:sz w:val="24"/>
          <w:szCs w:val="24"/>
        </w:rPr>
        <w:t>Price</w:t>
      </w:r>
      <w:bookmarkEnd w:id="151"/>
    </w:p>
    <w:p w14:paraId="750A37D7" w14:textId="1170BB32" w:rsidR="00B947DD" w:rsidRPr="000C03D2" w:rsidRDefault="00C438E9" w:rsidP="00B947DD">
      <w:pPr>
        <w:widowControl/>
        <w:ind w:left="1440"/>
        <w:rPr>
          <w:rFonts w:asciiTheme="minorHAnsi" w:hAnsiTheme="minorHAnsi" w:cstheme="minorHAnsi"/>
          <w:szCs w:val="24"/>
        </w:rPr>
      </w:pPr>
      <w:r w:rsidRPr="000C03D2">
        <w:rPr>
          <w:rFonts w:asciiTheme="minorHAnsi" w:hAnsiTheme="minorHAnsi" w:cstheme="minorHAnsi"/>
          <w:b/>
          <w:szCs w:val="24"/>
        </w:rPr>
        <w:t>25</w:t>
      </w:r>
      <w:r w:rsidR="00B136D9" w:rsidRPr="000C03D2">
        <w:rPr>
          <w:rFonts w:asciiTheme="minorHAnsi" w:hAnsiTheme="minorHAnsi" w:cstheme="minorHAnsi"/>
          <w:szCs w:val="24"/>
        </w:rPr>
        <w:t xml:space="preserve"> </w:t>
      </w:r>
      <w:r w:rsidR="00E10EF3" w:rsidRPr="000C03D2">
        <w:rPr>
          <w:rFonts w:asciiTheme="minorHAnsi" w:hAnsiTheme="minorHAnsi" w:cstheme="minorHAnsi"/>
          <w:szCs w:val="24"/>
        </w:rPr>
        <w:t>available points</w:t>
      </w:r>
      <w:r w:rsidR="00B947DD" w:rsidRPr="000C03D2">
        <w:rPr>
          <w:rFonts w:asciiTheme="minorHAnsi" w:hAnsiTheme="minorHAnsi" w:cstheme="minorHAnsi"/>
          <w:szCs w:val="24"/>
        </w:rPr>
        <w:t xml:space="preserve"> </w:t>
      </w:r>
    </w:p>
    <w:p w14:paraId="63ADF168" w14:textId="1BC148F6" w:rsidR="00B136D9" w:rsidRPr="000C03D2" w:rsidRDefault="00B947DD" w:rsidP="00FB5F1B">
      <w:pPr>
        <w:widowControl/>
        <w:ind w:left="1440"/>
        <w:rPr>
          <w:rFonts w:asciiTheme="minorHAnsi" w:hAnsiTheme="minorHAnsi" w:cstheme="minorHAnsi"/>
          <w:szCs w:val="24"/>
        </w:rPr>
      </w:pPr>
      <w:r w:rsidRPr="000C03D2">
        <w:rPr>
          <w:rFonts w:asciiTheme="minorHAnsi" w:hAnsiTheme="minorHAnsi" w:cstheme="minorHAnsi"/>
          <w:szCs w:val="24"/>
        </w:rPr>
        <w:t xml:space="preserve"> </w:t>
      </w:r>
    </w:p>
    <w:p w14:paraId="23131893" w14:textId="77777777" w:rsidR="00E10EF3" w:rsidRPr="000C03D2" w:rsidRDefault="00E10EF3" w:rsidP="006733D7">
      <w:pPr>
        <w:ind w:left="1440"/>
        <w:rPr>
          <w:rFonts w:asciiTheme="minorHAnsi" w:hAnsiTheme="minorHAnsi" w:cstheme="minorHAnsi"/>
          <w:szCs w:val="24"/>
        </w:rPr>
      </w:pPr>
      <w:r w:rsidRPr="000C03D2">
        <w:rPr>
          <w:rFonts w:asciiTheme="minorHAnsi" w:hAnsiTheme="minorHAnsi" w:cstheme="minorHAnsi"/>
          <w:szCs w:val="24"/>
        </w:rPr>
        <w:t>Cost scores will then be normalized to one another, based on the lowest cost proposal evaluated.  The lowest cost</w:t>
      </w:r>
      <w:r w:rsidR="0025488F" w:rsidRPr="000C03D2">
        <w:rPr>
          <w:rFonts w:asciiTheme="minorHAnsi" w:hAnsiTheme="minorHAnsi" w:cstheme="minorHAnsi"/>
          <w:szCs w:val="24"/>
        </w:rPr>
        <w:t xml:space="preserve"> proposal receives a total of 35</w:t>
      </w:r>
      <w:r w:rsidRPr="000C03D2">
        <w:rPr>
          <w:rFonts w:asciiTheme="minorHAnsi" w:hAnsiTheme="minorHAnsi" w:cstheme="minorHAnsi"/>
          <w:szCs w:val="24"/>
        </w:rPr>
        <w:t xml:space="preserve"> points.  The normalization formula is as follows:</w:t>
      </w:r>
    </w:p>
    <w:p w14:paraId="2EA27833" w14:textId="77777777" w:rsidR="00E10EF3" w:rsidRPr="000C03D2" w:rsidRDefault="00E10EF3" w:rsidP="006733D7">
      <w:pPr>
        <w:rPr>
          <w:rFonts w:asciiTheme="minorHAnsi" w:hAnsiTheme="minorHAnsi" w:cstheme="minorHAnsi"/>
          <w:szCs w:val="24"/>
        </w:rPr>
      </w:pPr>
    </w:p>
    <w:p w14:paraId="29EA0A3B" w14:textId="1324C47C" w:rsidR="00B136D9" w:rsidRPr="000C03D2" w:rsidRDefault="00E10EF3" w:rsidP="002C74D9">
      <w:pPr>
        <w:pStyle w:val="ListParagraph"/>
        <w:numPr>
          <w:ilvl w:val="0"/>
          <w:numId w:val="11"/>
        </w:numPr>
        <w:rPr>
          <w:rFonts w:asciiTheme="minorHAnsi" w:hAnsiTheme="minorHAnsi" w:cstheme="minorHAnsi"/>
          <w:szCs w:val="24"/>
        </w:rPr>
      </w:pPr>
      <w:r w:rsidRPr="000C03D2">
        <w:rPr>
          <w:rFonts w:asciiTheme="minorHAnsi" w:hAnsiTheme="minorHAnsi" w:cstheme="minorHAnsi"/>
          <w:i/>
          <w:szCs w:val="24"/>
        </w:rPr>
        <w:t xml:space="preserve">Respondent’s Cost Score = (Lowest Cost Proposal / Total Cost of Proposal) X </w:t>
      </w:r>
      <w:r w:rsidR="00C438E9" w:rsidRPr="000C03D2">
        <w:rPr>
          <w:rFonts w:asciiTheme="minorHAnsi" w:hAnsiTheme="minorHAnsi" w:cstheme="minorHAnsi"/>
          <w:i/>
          <w:szCs w:val="24"/>
        </w:rPr>
        <w:t>25</w:t>
      </w:r>
      <w:r w:rsidR="00B136D9" w:rsidRPr="000C03D2">
        <w:rPr>
          <w:rFonts w:asciiTheme="minorHAnsi" w:hAnsiTheme="minorHAnsi" w:cstheme="minorHAnsi"/>
          <w:szCs w:val="24"/>
        </w:rPr>
        <w:t xml:space="preserve"> </w:t>
      </w:r>
    </w:p>
    <w:p w14:paraId="0FD0D068" w14:textId="77777777" w:rsidR="00B136D9" w:rsidRPr="000C03D2" w:rsidRDefault="00B136D9" w:rsidP="006733D7">
      <w:pPr>
        <w:ind w:firstLine="720"/>
        <w:rPr>
          <w:rFonts w:asciiTheme="minorHAnsi" w:hAnsiTheme="minorHAnsi" w:cstheme="minorHAnsi"/>
          <w:szCs w:val="24"/>
        </w:rPr>
      </w:pPr>
    </w:p>
    <w:p w14:paraId="58D7D06A" w14:textId="6D6C3D15" w:rsidR="00B136D9" w:rsidRPr="000C03D2" w:rsidRDefault="004C631C" w:rsidP="006733D7">
      <w:pPr>
        <w:pStyle w:val="Heading3"/>
        <w:ind w:left="720"/>
        <w:jc w:val="left"/>
        <w:rPr>
          <w:rFonts w:asciiTheme="minorHAnsi" w:hAnsiTheme="minorHAnsi" w:cstheme="minorHAnsi"/>
          <w:sz w:val="24"/>
          <w:szCs w:val="24"/>
        </w:rPr>
      </w:pPr>
      <w:bookmarkStart w:id="152" w:name="_Toc12450407"/>
      <w:bookmarkStart w:id="153" w:name="_Toc189049151"/>
      <w:r w:rsidRPr="000C03D2">
        <w:rPr>
          <w:rFonts w:asciiTheme="minorHAnsi" w:hAnsiTheme="minorHAnsi" w:cstheme="minorHAnsi"/>
          <w:b w:val="0"/>
          <w:sz w:val="24"/>
          <w:szCs w:val="24"/>
        </w:rPr>
        <w:t>3.2.</w:t>
      </w:r>
      <w:r w:rsidR="00C55750" w:rsidRPr="000C03D2">
        <w:rPr>
          <w:rFonts w:asciiTheme="minorHAnsi" w:hAnsiTheme="minorHAnsi" w:cstheme="minorHAnsi"/>
          <w:b w:val="0"/>
          <w:sz w:val="24"/>
          <w:szCs w:val="24"/>
        </w:rPr>
        <w:t>4</w:t>
      </w:r>
      <w:r w:rsidR="00ED0451" w:rsidRPr="000C03D2">
        <w:rPr>
          <w:rFonts w:asciiTheme="minorHAnsi" w:hAnsiTheme="minorHAnsi" w:cstheme="minorHAnsi"/>
          <w:b w:val="0"/>
          <w:sz w:val="24"/>
          <w:szCs w:val="24"/>
        </w:rPr>
        <w:tab/>
      </w:r>
      <w:r w:rsidR="00B136D9" w:rsidRPr="000C03D2">
        <w:rPr>
          <w:rFonts w:asciiTheme="minorHAnsi" w:hAnsiTheme="minorHAnsi" w:cstheme="minorHAnsi"/>
          <w:bCs w:val="0"/>
          <w:sz w:val="24"/>
          <w:szCs w:val="24"/>
        </w:rPr>
        <w:t>Buy Ind</w:t>
      </w:r>
      <w:r w:rsidR="00677D4B" w:rsidRPr="000C03D2">
        <w:rPr>
          <w:rFonts w:asciiTheme="minorHAnsi" w:hAnsiTheme="minorHAnsi" w:cstheme="minorHAnsi"/>
          <w:bCs w:val="0"/>
          <w:sz w:val="24"/>
          <w:szCs w:val="24"/>
        </w:rPr>
        <w:t>iana Initiative</w:t>
      </w:r>
      <w:r w:rsidR="00677D4B" w:rsidRPr="000C03D2">
        <w:rPr>
          <w:rFonts w:asciiTheme="minorHAnsi" w:hAnsiTheme="minorHAnsi" w:cstheme="minorHAnsi"/>
          <w:b w:val="0"/>
          <w:sz w:val="24"/>
          <w:szCs w:val="24"/>
        </w:rPr>
        <w:t xml:space="preserve"> – 5</w:t>
      </w:r>
      <w:r w:rsidR="00B136D9" w:rsidRPr="000C03D2">
        <w:rPr>
          <w:rFonts w:asciiTheme="minorHAnsi" w:hAnsiTheme="minorHAnsi" w:cstheme="minorHAnsi"/>
          <w:b w:val="0"/>
          <w:sz w:val="24"/>
          <w:szCs w:val="24"/>
        </w:rPr>
        <w:t xml:space="preserve"> points</w:t>
      </w:r>
      <w:bookmarkEnd w:id="152"/>
      <w:bookmarkEnd w:id="153"/>
      <w:r w:rsidR="00B136D9" w:rsidRPr="000C03D2">
        <w:rPr>
          <w:rFonts w:asciiTheme="minorHAnsi" w:hAnsiTheme="minorHAnsi" w:cstheme="minorHAnsi"/>
          <w:sz w:val="24"/>
          <w:szCs w:val="24"/>
        </w:rPr>
        <w:t xml:space="preserve"> </w:t>
      </w:r>
    </w:p>
    <w:p w14:paraId="6A6359E8" w14:textId="12DF3F34" w:rsidR="00B136D9" w:rsidRPr="000C03D2"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4" w:name="_Toc189049152"/>
      <w:r w:rsidRPr="4BA10CE8">
        <w:rPr>
          <w:rFonts w:asciiTheme="minorHAnsi" w:hAnsiTheme="minorHAnsi" w:cstheme="minorBidi"/>
          <w:b w:val="0"/>
          <w:bCs w:val="0"/>
          <w:sz w:val="24"/>
          <w:szCs w:val="24"/>
        </w:rPr>
        <w:lastRenderedPageBreak/>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6"/>
      </w:r>
      <w:bookmarkEnd w:id="154"/>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cat</w:t>
      </w:r>
      <w:r w:rsidR="00340580" w:rsidRPr="006B1296">
        <w:rPr>
          <w:rFonts w:asciiTheme="minorHAnsi" w:hAnsiTheme="minorHAnsi" w:cstheme="minorHAnsi"/>
          <w:szCs w:val="24"/>
        </w:rPr>
        <w:t>egory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5"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7"/>
      </w:r>
      <w:bookmarkEnd w:id="155"/>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lastRenderedPageBreak/>
        <w:t>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03"/>
        <w:gridCol w:w="649"/>
        <w:gridCol w:w="649"/>
        <w:gridCol w:w="649"/>
        <w:gridCol w:w="630"/>
        <w:gridCol w:w="669"/>
        <w:gridCol w:w="615"/>
        <w:gridCol w:w="683"/>
        <w:gridCol w:w="649"/>
        <w:gridCol w:w="674"/>
        <w:gridCol w:w="720"/>
      </w:tblGrid>
      <w:tr w:rsidR="00C07CFC" w:rsidRPr="006B1296" w14:paraId="5DC12FFD" w14:textId="77777777" w:rsidTr="00D0249E">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49"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3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669"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615"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83"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D0249E">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49"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3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669"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615"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83"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 xml:space="preserve">NOTE:  Fractional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6" w:name="_3.2.7_Indiana_Veteran"/>
      <w:bookmarkStart w:id="157" w:name="_Toc189049154"/>
      <w:bookmarkEnd w:id="156"/>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8"/>
      </w:r>
      <w:bookmarkEnd w:id="157"/>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points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8" w:name="_3.2.7_Qualified_State"/>
      <w:bookmarkStart w:id="159" w:name="_Toc189049155"/>
      <w:bookmarkEnd w:id="158"/>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59"/>
    </w:p>
    <w:p w14:paraId="4D5930D5" w14:textId="77777777" w:rsidR="007A121B" w:rsidRPr="006B1296" w:rsidRDefault="007A121B" w:rsidP="006733D7">
      <w:pPr>
        <w:ind w:left="1440"/>
        <w:rPr>
          <w:rFonts w:asciiTheme="minorHAnsi" w:hAnsiTheme="minorHAnsi" w:cstheme="minorHAnsi"/>
          <w:szCs w:val="24"/>
        </w:rPr>
      </w:pPr>
    </w:p>
    <w:p w14:paraId="1435EC4A" w14:textId="5A40E3A5"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"Qualified Agency" refers to a nonprofit agency for persons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00DE563C" w:rsidRPr="00464DB7">
        <w:rPr>
          <w:rFonts w:asciiTheme="minorHAnsi" w:hAnsiTheme="minorHAnsi" w:cstheme="minorHAnsi"/>
          <w:szCs w:val="24"/>
        </w:rPr>
        <w:t xml:space="preserve"> </w:t>
      </w:r>
      <w:hyperlink r:id="rId51"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default" r:id="rId52"/>
      <w:footerReference w:type="even" r:id="rId53"/>
      <w:footerReference w:type="default" r:id="rId54"/>
      <w:headerReference w:type="first" r:id="rId55"/>
      <w:footerReference w:type="first" r:id="rId56"/>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7B25" w14:textId="77777777" w:rsidR="00B10293" w:rsidRDefault="00B10293">
      <w:r>
        <w:separator/>
      </w:r>
    </w:p>
  </w:endnote>
  <w:endnote w:type="continuationSeparator" w:id="0">
    <w:p w14:paraId="4A31E3E9" w14:textId="77777777" w:rsidR="00B10293" w:rsidRDefault="00B10293">
      <w:r>
        <w:continuationSeparator/>
      </w:r>
    </w:p>
  </w:endnote>
  <w:endnote w:type="continuationNotice" w:id="1">
    <w:p w14:paraId="05177870" w14:textId="77777777" w:rsidR="00B10293" w:rsidRDefault="00B10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1E8FB764"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r w:rsidR="00365731">
              <w:rPr>
                <w:rFonts w:asciiTheme="minorHAnsi" w:hAnsiTheme="minorHAnsi" w:cstheme="minorHAnsi"/>
                <w:szCs w:val="24"/>
              </w:rPr>
              <w:t>v</w:t>
            </w:r>
            <w:r w:rsidR="00756286">
              <w:rPr>
                <w:rFonts w:asciiTheme="minorHAnsi" w:hAnsiTheme="minorHAnsi" w:cstheme="minorHAnsi"/>
                <w:szCs w:val="24"/>
              </w:rPr>
              <w:t>.</w:t>
            </w:r>
            <w:r w:rsidR="00365731">
              <w:rPr>
                <w:rFonts w:asciiTheme="minorHAnsi" w:hAnsiTheme="minorHAnsi" w:cstheme="minorHAnsi"/>
                <w:szCs w:val="24"/>
              </w:rPr>
              <w:t>0</w:t>
            </w:r>
            <w:r w:rsidR="00DE563C">
              <w:rPr>
                <w:rFonts w:asciiTheme="minorHAnsi" w:hAnsiTheme="minorHAnsi" w:cstheme="minorHAnsi"/>
                <w:szCs w:val="24"/>
              </w:rPr>
              <w:t>919</w:t>
            </w:r>
            <w:r w:rsidR="00365731">
              <w:rPr>
                <w:rFonts w:asciiTheme="minorHAnsi" w:hAnsiTheme="minorHAnsi" w:cstheme="minorHAnsi"/>
                <w:szCs w:val="24"/>
              </w:rPr>
              <w:t>2024</w:t>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3CCE" w14:textId="77777777" w:rsidR="00B10293" w:rsidRDefault="00B10293">
      <w:r>
        <w:separator/>
      </w:r>
    </w:p>
  </w:footnote>
  <w:footnote w:type="continuationSeparator" w:id="0">
    <w:p w14:paraId="249CD708" w14:textId="77777777" w:rsidR="00B10293" w:rsidRDefault="00B10293">
      <w:r>
        <w:continuationSeparator/>
      </w:r>
    </w:p>
  </w:footnote>
  <w:footnote w:type="continuationNotice" w:id="1">
    <w:p w14:paraId="746AC468" w14:textId="77777777" w:rsidR="00B10293" w:rsidRDefault="00B10293"/>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09F3736A"/>
    <w:multiLevelType w:val="multilevel"/>
    <w:tmpl w:val="05144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E23EA6"/>
    <w:multiLevelType w:val="multilevel"/>
    <w:tmpl w:val="59C2BD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44B19"/>
    <w:multiLevelType w:val="hybridMultilevel"/>
    <w:tmpl w:val="422843F8"/>
    <w:lvl w:ilvl="0" w:tplc="99CEE56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1A015B67"/>
    <w:multiLevelType w:val="multilevel"/>
    <w:tmpl w:val="AA60B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E9627C"/>
    <w:multiLevelType w:val="multilevel"/>
    <w:tmpl w:val="FE6AD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FE1B2E"/>
    <w:multiLevelType w:val="multilevel"/>
    <w:tmpl w:val="F22E6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96E0A"/>
    <w:multiLevelType w:val="multilevel"/>
    <w:tmpl w:val="7F7C1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3E807B14"/>
    <w:multiLevelType w:val="hybridMultilevel"/>
    <w:tmpl w:val="E9760812"/>
    <w:lvl w:ilvl="0" w:tplc="99CEE56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D1578"/>
    <w:multiLevelType w:val="multilevel"/>
    <w:tmpl w:val="C32E602A"/>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53E2E12"/>
    <w:multiLevelType w:val="multilevel"/>
    <w:tmpl w:val="5B2C3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4674D"/>
    <w:multiLevelType w:val="multilevel"/>
    <w:tmpl w:val="0E7E3306"/>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EE0000"/>
      </w:rPr>
    </w:lvl>
    <w:lvl w:ilvl="3">
      <w:start w:val="1"/>
      <w:numFmt w:val="decimal"/>
      <w:lvlText w:val="%1.%2.%3.%4"/>
      <w:lvlJc w:val="left"/>
      <w:pPr>
        <w:ind w:left="1080" w:hanging="1080"/>
      </w:pPr>
      <w:rPr>
        <w:rFonts w:hint="default"/>
        <w:color w:val="EE0000"/>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29" w15:restartNumberingAfterBreak="0">
    <w:nsid w:val="73D575FF"/>
    <w:multiLevelType w:val="hybridMultilevel"/>
    <w:tmpl w:val="349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BBF2E70"/>
    <w:multiLevelType w:val="multilevel"/>
    <w:tmpl w:val="508EC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30"/>
  </w:num>
  <w:num w:numId="2" w16cid:durableId="531458742">
    <w:abstractNumId w:val="32"/>
  </w:num>
  <w:num w:numId="3" w16cid:durableId="1186095430">
    <w:abstractNumId w:val="4"/>
  </w:num>
  <w:num w:numId="4" w16cid:durableId="824316849">
    <w:abstractNumId w:val="23"/>
  </w:num>
  <w:num w:numId="5" w16cid:durableId="350110669">
    <w:abstractNumId w:val="1"/>
  </w:num>
  <w:num w:numId="6" w16cid:durableId="1859613989">
    <w:abstractNumId w:val="20"/>
  </w:num>
  <w:num w:numId="7" w16cid:durableId="1743410939">
    <w:abstractNumId w:val="26"/>
  </w:num>
  <w:num w:numId="8" w16cid:durableId="920721300">
    <w:abstractNumId w:val="14"/>
  </w:num>
  <w:num w:numId="9" w16cid:durableId="1016464298">
    <w:abstractNumId w:val="0"/>
  </w:num>
  <w:num w:numId="10" w16cid:durableId="1393768082">
    <w:abstractNumId w:val="24"/>
  </w:num>
  <w:num w:numId="11" w16cid:durableId="1980764061">
    <w:abstractNumId w:val="5"/>
  </w:num>
  <w:num w:numId="12" w16cid:durableId="1758095190">
    <w:abstractNumId w:val="12"/>
  </w:num>
  <w:num w:numId="13" w16cid:durableId="987900554">
    <w:abstractNumId w:val="13"/>
  </w:num>
  <w:num w:numId="14" w16cid:durableId="205995914">
    <w:abstractNumId w:val="25"/>
  </w:num>
  <w:num w:numId="15" w16cid:durableId="1542861551">
    <w:abstractNumId w:val="28"/>
  </w:num>
  <w:num w:numId="16" w16cid:durableId="97120891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9"/>
  </w:num>
  <w:num w:numId="18" w16cid:durableId="315495342">
    <w:abstractNumId w:val="7"/>
  </w:num>
  <w:num w:numId="19" w16cid:durableId="118770002">
    <w:abstractNumId w:val="15"/>
  </w:num>
  <w:num w:numId="20" w16cid:durableId="1825316200">
    <w:abstractNumId w:val="16"/>
  </w:num>
  <w:num w:numId="21" w16cid:durableId="1739784431">
    <w:abstractNumId w:val="27"/>
  </w:num>
  <w:num w:numId="22" w16cid:durableId="1347056346">
    <w:abstractNumId w:val="29"/>
  </w:num>
  <w:num w:numId="23" w16cid:durableId="798491773">
    <w:abstractNumId w:val="6"/>
  </w:num>
  <w:num w:numId="24" w16cid:durableId="1255213614">
    <w:abstractNumId w:val="17"/>
  </w:num>
  <w:num w:numId="25" w16cid:durableId="1277637378">
    <w:abstractNumId w:val="11"/>
  </w:num>
  <w:num w:numId="26" w16cid:durableId="756901355">
    <w:abstractNumId w:val="2"/>
  </w:num>
  <w:num w:numId="27" w16cid:durableId="368265331">
    <w:abstractNumId w:val="21"/>
  </w:num>
  <w:num w:numId="28" w16cid:durableId="60956499">
    <w:abstractNumId w:val="10"/>
  </w:num>
  <w:num w:numId="29" w16cid:durableId="1510827095">
    <w:abstractNumId w:val="31"/>
  </w:num>
  <w:num w:numId="30" w16cid:durableId="690109831">
    <w:abstractNumId w:val="9"/>
  </w:num>
  <w:num w:numId="31" w16cid:durableId="509687907">
    <w:abstractNumId w:val="8"/>
  </w:num>
  <w:num w:numId="32" w16cid:durableId="1230337940">
    <w:abstractNumId w:val="18"/>
  </w:num>
  <w:num w:numId="33" w16cid:durableId="199498823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139"/>
    <w:rsid w:val="00025FE7"/>
    <w:rsid w:val="0002676F"/>
    <w:rsid w:val="0002682F"/>
    <w:rsid w:val="00026A14"/>
    <w:rsid w:val="0003061F"/>
    <w:rsid w:val="000319E9"/>
    <w:rsid w:val="000330AA"/>
    <w:rsid w:val="00033811"/>
    <w:rsid w:val="00035B6D"/>
    <w:rsid w:val="00035C8C"/>
    <w:rsid w:val="0003695A"/>
    <w:rsid w:val="00036CDF"/>
    <w:rsid w:val="00037DDB"/>
    <w:rsid w:val="0004057C"/>
    <w:rsid w:val="000408D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2E71"/>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70E"/>
    <w:rsid w:val="00084856"/>
    <w:rsid w:val="00084B55"/>
    <w:rsid w:val="00085113"/>
    <w:rsid w:val="00085151"/>
    <w:rsid w:val="00085D47"/>
    <w:rsid w:val="000860C4"/>
    <w:rsid w:val="00087B5B"/>
    <w:rsid w:val="00090A01"/>
    <w:rsid w:val="00091C8A"/>
    <w:rsid w:val="0009224B"/>
    <w:rsid w:val="0009357D"/>
    <w:rsid w:val="000937FA"/>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1E7"/>
    <w:rsid w:val="000B7E85"/>
    <w:rsid w:val="000C03D2"/>
    <w:rsid w:val="000C09D6"/>
    <w:rsid w:val="000C247E"/>
    <w:rsid w:val="000C2AAD"/>
    <w:rsid w:val="000C3FC3"/>
    <w:rsid w:val="000C442B"/>
    <w:rsid w:val="000C5B18"/>
    <w:rsid w:val="000C5EFF"/>
    <w:rsid w:val="000C68C1"/>
    <w:rsid w:val="000D0CBA"/>
    <w:rsid w:val="000D0F28"/>
    <w:rsid w:val="000D169F"/>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0F5F13"/>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41025"/>
    <w:rsid w:val="001418CF"/>
    <w:rsid w:val="00142150"/>
    <w:rsid w:val="00143A92"/>
    <w:rsid w:val="00143FB9"/>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7444"/>
    <w:rsid w:val="001802F5"/>
    <w:rsid w:val="00180BF9"/>
    <w:rsid w:val="00180D5B"/>
    <w:rsid w:val="0018141E"/>
    <w:rsid w:val="001826D1"/>
    <w:rsid w:val="0018351F"/>
    <w:rsid w:val="00184A8E"/>
    <w:rsid w:val="00185319"/>
    <w:rsid w:val="00186C07"/>
    <w:rsid w:val="00187DB6"/>
    <w:rsid w:val="00190004"/>
    <w:rsid w:val="00191A30"/>
    <w:rsid w:val="00192C01"/>
    <w:rsid w:val="00192E4C"/>
    <w:rsid w:val="00193C30"/>
    <w:rsid w:val="001A2AF7"/>
    <w:rsid w:val="001A47B1"/>
    <w:rsid w:val="001A6081"/>
    <w:rsid w:val="001A60EC"/>
    <w:rsid w:val="001A69B6"/>
    <w:rsid w:val="001A6A65"/>
    <w:rsid w:val="001A73E7"/>
    <w:rsid w:val="001B08C4"/>
    <w:rsid w:val="001B0AB3"/>
    <w:rsid w:val="001B0CE0"/>
    <w:rsid w:val="001B284A"/>
    <w:rsid w:val="001B2F8B"/>
    <w:rsid w:val="001B7988"/>
    <w:rsid w:val="001C3CE8"/>
    <w:rsid w:val="001D0A8A"/>
    <w:rsid w:val="001D0E94"/>
    <w:rsid w:val="001D3874"/>
    <w:rsid w:val="001D5D57"/>
    <w:rsid w:val="001E1184"/>
    <w:rsid w:val="001E1D11"/>
    <w:rsid w:val="001E341D"/>
    <w:rsid w:val="001E377F"/>
    <w:rsid w:val="001E44C1"/>
    <w:rsid w:val="001F07D4"/>
    <w:rsid w:val="001F097C"/>
    <w:rsid w:val="001F427F"/>
    <w:rsid w:val="001F4933"/>
    <w:rsid w:val="001F5C30"/>
    <w:rsid w:val="001F6223"/>
    <w:rsid w:val="001F628A"/>
    <w:rsid w:val="001F633D"/>
    <w:rsid w:val="001F6F00"/>
    <w:rsid w:val="002010EE"/>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E66"/>
    <w:rsid w:val="00214F3A"/>
    <w:rsid w:val="00216CA0"/>
    <w:rsid w:val="00216D57"/>
    <w:rsid w:val="002170A8"/>
    <w:rsid w:val="002211D2"/>
    <w:rsid w:val="002219BA"/>
    <w:rsid w:val="00221F77"/>
    <w:rsid w:val="002231A9"/>
    <w:rsid w:val="00223EB5"/>
    <w:rsid w:val="0022667E"/>
    <w:rsid w:val="00227197"/>
    <w:rsid w:val="00227E6C"/>
    <w:rsid w:val="00230A96"/>
    <w:rsid w:val="00231532"/>
    <w:rsid w:val="002316ED"/>
    <w:rsid w:val="0023208B"/>
    <w:rsid w:val="00233762"/>
    <w:rsid w:val="00234222"/>
    <w:rsid w:val="002344D5"/>
    <w:rsid w:val="00234C7C"/>
    <w:rsid w:val="00235973"/>
    <w:rsid w:val="002360D4"/>
    <w:rsid w:val="00236D38"/>
    <w:rsid w:val="00236DDF"/>
    <w:rsid w:val="00236E8F"/>
    <w:rsid w:val="00241191"/>
    <w:rsid w:val="002449FC"/>
    <w:rsid w:val="00245F3A"/>
    <w:rsid w:val="00247464"/>
    <w:rsid w:val="00247832"/>
    <w:rsid w:val="0025488F"/>
    <w:rsid w:val="00254A9E"/>
    <w:rsid w:val="00254AC8"/>
    <w:rsid w:val="00255C83"/>
    <w:rsid w:val="00260525"/>
    <w:rsid w:val="002611C6"/>
    <w:rsid w:val="002611ED"/>
    <w:rsid w:val="002626A1"/>
    <w:rsid w:val="002626A6"/>
    <w:rsid w:val="002675AD"/>
    <w:rsid w:val="00270F24"/>
    <w:rsid w:val="002710F0"/>
    <w:rsid w:val="00271412"/>
    <w:rsid w:val="00272FBA"/>
    <w:rsid w:val="0027320C"/>
    <w:rsid w:val="002754CD"/>
    <w:rsid w:val="00280696"/>
    <w:rsid w:val="0028094F"/>
    <w:rsid w:val="0028180D"/>
    <w:rsid w:val="00281A81"/>
    <w:rsid w:val="0028246A"/>
    <w:rsid w:val="00282777"/>
    <w:rsid w:val="0028300A"/>
    <w:rsid w:val="00287B67"/>
    <w:rsid w:val="002908C2"/>
    <w:rsid w:val="0029115A"/>
    <w:rsid w:val="002942C3"/>
    <w:rsid w:val="0029459E"/>
    <w:rsid w:val="00296535"/>
    <w:rsid w:val="00297AF8"/>
    <w:rsid w:val="002A10C8"/>
    <w:rsid w:val="002A4A9F"/>
    <w:rsid w:val="002A5759"/>
    <w:rsid w:val="002A6123"/>
    <w:rsid w:val="002A6885"/>
    <w:rsid w:val="002B4BB7"/>
    <w:rsid w:val="002B7977"/>
    <w:rsid w:val="002C16ED"/>
    <w:rsid w:val="002C2E09"/>
    <w:rsid w:val="002C4061"/>
    <w:rsid w:val="002C410A"/>
    <w:rsid w:val="002C42D5"/>
    <w:rsid w:val="002C6586"/>
    <w:rsid w:val="002C74D9"/>
    <w:rsid w:val="002C757D"/>
    <w:rsid w:val="002C76AB"/>
    <w:rsid w:val="002D0DFA"/>
    <w:rsid w:val="002D1948"/>
    <w:rsid w:val="002D351D"/>
    <w:rsid w:val="002D5293"/>
    <w:rsid w:val="002D6F78"/>
    <w:rsid w:val="002E0630"/>
    <w:rsid w:val="002E08AA"/>
    <w:rsid w:val="002E0AA9"/>
    <w:rsid w:val="002E142A"/>
    <w:rsid w:val="002E1494"/>
    <w:rsid w:val="002E1676"/>
    <w:rsid w:val="002E1E8C"/>
    <w:rsid w:val="002E4EBA"/>
    <w:rsid w:val="002E555C"/>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3E9F"/>
    <w:rsid w:val="00314503"/>
    <w:rsid w:val="00314F88"/>
    <w:rsid w:val="0031651B"/>
    <w:rsid w:val="00316B21"/>
    <w:rsid w:val="003177E4"/>
    <w:rsid w:val="00320910"/>
    <w:rsid w:val="00320EBA"/>
    <w:rsid w:val="0032124B"/>
    <w:rsid w:val="00322AAB"/>
    <w:rsid w:val="00324BD5"/>
    <w:rsid w:val="0032500D"/>
    <w:rsid w:val="00327CEC"/>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0497"/>
    <w:rsid w:val="00350AB4"/>
    <w:rsid w:val="00354102"/>
    <w:rsid w:val="00355C27"/>
    <w:rsid w:val="00363789"/>
    <w:rsid w:val="00363B8F"/>
    <w:rsid w:val="00364813"/>
    <w:rsid w:val="00365731"/>
    <w:rsid w:val="00365A90"/>
    <w:rsid w:val="003675BE"/>
    <w:rsid w:val="003727CA"/>
    <w:rsid w:val="003727D2"/>
    <w:rsid w:val="00372FE1"/>
    <w:rsid w:val="003731CA"/>
    <w:rsid w:val="003749CB"/>
    <w:rsid w:val="00376045"/>
    <w:rsid w:val="00376A87"/>
    <w:rsid w:val="00377C67"/>
    <w:rsid w:val="003806DD"/>
    <w:rsid w:val="00380C58"/>
    <w:rsid w:val="003810E3"/>
    <w:rsid w:val="0038140A"/>
    <w:rsid w:val="003817CD"/>
    <w:rsid w:val="003821C4"/>
    <w:rsid w:val="00384CC4"/>
    <w:rsid w:val="00385608"/>
    <w:rsid w:val="0038590C"/>
    <w:rsid w:val="00386E25"/>
    <w:rsid w:val="00387CD4"/>
    <w:rsid w:val="003904E4"/>
    <w:rsid w:val="00393CB6"/>
    <w:rsid w:val="003943E3"/>
    <w:rsid w:val="00395354"/>
    <w:rsid w:val="0039553F"/>
    <w:rsid w:val="003A0479"/>
    <w:rsid w:val="003A0D52"/>
    <w:rsid w:val="003A2068"/>
    <w:rsid w:val="003A39DC"/>
    <w:rsid w:val="003A43C3"/>
    <w:rsid w:val="003A52FC"/>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4712"/>
    <w:rsid w:val="003D486D"/>
    <w:rsid w:val="003D541B"/>
    <w:rsid w:val="003D74A4"/>
    <w:rsid w:val="003E137C"/>
    <w:rsid w:val="003E2CB1"/>
    <w:rsid w:val="003E3719"/>
    <w:rsid w:val="003E5646"/>
    <w:rsid w:val="003F1434"/>
    <w:rsid w:val="003F1EB1"/>
    <w:rsid w:val="003F5094"/>
    <w:rsid w:val="003F65B0"/>
    <w:rsid w:val="003F76CB"/>
    <w:rsid w:val="003F76F3"/>
    <w:rsid w:val="003F7B7A"/>
    <w:rsid w:val="00401AEE"/>
    <w:rsid w:val="004023BA"/>
    <w:rsid w:val="00404034"/>
    <w:rsid w:val="0040403D"/>
    <w:rsid w:val="00406C02"/>
    <w:rsid w:val="00406D62"/>
    <w:rsid w:val="00407107"/>
    <w:rsid w:val="00411D43"/>
    <w:rsid w:val="004137C3"/>
    <w:rsid w:val="00413CA8"/>
    <w:rsid w:val="00415449"/>
    <w:rsid w:val="00415D24"/>
    <w:rsid w:val="00415DAF"/>
    <w:rsid w:val="004160FD"/>
    <w:rsid w:val="004161B1"/>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491"/>
    <w:rsid w:val="004476E0"/>
    <w:rsid w:val="004510EA"/>
    <w:rsid w:val="004518D6"/>
    <w:rsid w:val="00451C4D"/>
    <w:rsid w:val="004524AB"/>
    <w:rsid w:val="004542C8"/>
    <w:rsid w:val="004574C6"/>
    <w:rsid w:val="00457927"/>
    <w:rsid w:val="00461ABC"/>
    <w:rsid w:val="00461B0C"/>
    <w:rsid w:val="0046261B"/>
    <w:rsid w:val="00462A06"/>
    <w:rsid w:val="004630B7"/>
    <w:rsid w:val="00464DB7"/>
    <w:rsid w:val="004651FB"/>
    <w:rsid w:val="00465F88"/>
    <w:rsid w:val="00467471"/>
    <w:rsid w:val="00470B90"/>
    <w:rsid w:val="00471A0C"/>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907DD"/>
    <w:rsid w:val="00493D75"/>
    <w:rsid w:val="00495ABC"/>
    <w:rsid w:val="00496C80"/>
    <w:rsid w:val="004A0B57"/>
    <w:rsid w:val="004A0D44"/>
    <w:rsid w:val="004A1A08"/>
    <w:rsid w:val="004A1FC8"/>
    <w:rsid w:val="004A21F5"/>
    <w:rsid w:val="004A43C8"/>
    <w:rsid w:val="004A4FA3"/>
    <w:rsid w:val="004A6193"/>
    <w:rsid w:val="004A71B1"/>
    <w:rsid w:val="004B0A6D"/>
    <w:rsid w:val="004B5A3D"/>
    <w:rsid w:val="004B6A1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1B88"/>
    <w:rsid w:val="004E3A7D"/>
    <w:rsid w:val="004E4F87"/>
    <w:rsid w:val="004E659F"/>
    <w:rsid w:val="004E70D8"/>
    <w:rsid w:val="004F2BE4"/>
    <w:rsid w:val="004F4780"/>
    <w:rsid w:val="004F54B0"/>
    <w:rsid w:val="004F59D6"/>
    <w:rsid w:val="004F7CD3"/>
    <w:rsid w:val="00503C24"/>
    <w:rsid w:val="00505389"/>
    <w:rsid w:val="005058BA"/>
    <w:rsid w:val="00506218"/>
    <w:rsid w:val="00507E00"/>
    <w:rsid w:val="0051037C"/>
    <w:rsid w:val="005112F7"/>
    <w:rsid w:val="0052009B"/>
    <w:rsid w:val="00520B3F"/>
    <w:rsid w:val="00521E22"/>
    <w:rsid w:val="00521F80"/>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C9D"/>
    <w:rsid w:val="00542A7B"/>
    <w:rsid w:val="00542E70"/>
    <w:rsid w:val="00545397"/>
    <w:rsid w:val="005467FD"/>
    <w:rsid w:val="005500EA"/>
    <w:rsid w:val="00550679"/>
    <w:rsid w:val="00550CE0"/>
    <w:rsid w:val="0055263B"/>
    <w:rsid w:val="0055459D"/>
    <w:rsid w:val="00554AC1"/>
    <w:rsid w:val="00557127"/>
    <w:rsid w:val="00560DDD"/>
    <w:rsid w:val="0056190F"/>
    <w:rsid w:val="005640DC"/>
    <w:rsid w:val="00564BB4"/>
    <w:rsid w:val="00566CBD"/>
    <w:rsid w:val="00567DE6"/>
    <w:rsid w:val="00570B44"/>
    <w:rsid w:val="005713F3"/>
    <w:rsid w:val="00571A3A"/>
    <w:rsid w:val="0057280C"/>
    <w:rsid w:val="00574038"/>
    <w:rsid w:val="0057423D"/>
    <w:rsid w:val="005764CF"/>
    <w:rsid w:val="00576A26"/>
    <w:rsid w:val="00580ADD"/>
    <w:rsid w:val="00580D53"/>
    <w:rsid w:val="00580D9B"/>
    <w:rsid w:val="00581EAF"/>
    <w:rsid w:val="00582AC3"/>
    <w:rsid w:val="00582C58"/>
    <w:rsid w:val="00583B2B"/>
    <w:rsid w:val="005874CE"/>
    <w:rsid w:val="005917C5"/>
    <w:rsid w:val="0059262F"/>
    <w:rsid w:val="00592656"/>
    <w:rsid w:val="005930E9"/>
    <w:rsid w:val="005945E7"/>
    <w:rsid w:val="0059516D"/>
    <w:rsid w:val="00595987"/>
    <w:rsid w:val="00595B8F"/>
    <w:rsid w:val="005972B6"/>
    <w:rsid w:val="005A2A31"/>
    <w:rsid w:val="005A3EB9"/>
    <w:rsid w:val="005A42D6"/>
    <w:rsid w:val="005A53BC"/>
    <w:rsid w:val="005A64CE"/>
    <w:rsid w:val="005A74F3"/>
    <w:rsid w:val="005B482B"/>
    <w:rsid w:val="005B4A8F"/>
    <w:rsid w:val="005B7D9E"/>
    <w:rsid w:val="005C46D4"/>
    <w:rsid w:val="005C59F4"/>
    <w:rsid w:val="005C6733"/>
    <w:rsid w:val="005C697D"/>
    <w:rsid w:val="005C6DD9"/>
    <w:rsid w:val="005D155A"/>
    <w:rsid w:val="005D2A8F"/>
    <w:rsid w:val="005D44C3"/>
    <w:rsid w:val="005D46FC"/>
    <w:rsid w:val="005D5447"/>
    <w:rsid w:val="005D7D0E"/>
    <w:rsid w:val="005E0506"/>
    <w:rsid w:val="005E193C"/>
    <w:rsid w:val="005E1A20"/>
    <w:rsid w:val="005E331B"/>
    <w:rsid w:val="005E3638"/>
    <w:rsid w:val="005E45FD"/>
    <w:rsid w:val="005E4A88"/>
    <w:rsid w:val="005E6E92"/>
    <w:rsid w:val="005F268B"/>
    <w:rsid w:val="005F3499"/>
    <w:rsid w:val="005F4707"/>
    <w:rsid w:val="005F5257"/>
    <w:rsid w:val="005F5A10"/>
    <w:rsid w:val="005F5F78"/>
    <w:rsid w:val="005F66B1"/>
    <w:rsid w:val="005F78DD"/>
    <w:rsid w:val="006002A8"/>
    <w:rsid w:val="0060100C"/>
    <w:rsid w:val="0060115E"/>
    <w:rsid w:val="006016D0"/>
    <w:rsid w:val="00603B8C"/>
    <w:rsid w:val="00603B97"/>
    <w:rsid w:val="006047A0"/>
    <w:rsid w:val="00610179"/>
    <w:rsid w:val="00610416"/>
    <w:rsid w:val="00612A0A"/>
    <w:rsid w:val="006139BB"/>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57DB"/>
    <w:rsid w:val="006472E0"/>
    <w:rsid w:val="0064764C"/>
    <w:rsid w:val="00647C95"/>
    <w:rsid w:val="006500CE"/>
    <w:rsid w:val="00650A0E"/>
    <w:rsid w:val="00650E84"/>
    <w:rsid w:val="006522BD"/>
    <w:rsid w:val="006524B1"/>
    <w:rsid w:val="0065274D"/>
    <w:rsid w:val="00654158"/>
    <w:rsid w:val="00654663"/>
    <w:rsid w:val="00660F05"/>
    <w:rsid w:val="00662CE0"/>
    <w:rsid w:val="006630B8"/>
    <w:rsid w:val="0066331D"/>
    <w:rsid w:val="00666F4D"/>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531D"/>
    <w:rsid w:val="00687F3F"/>
    <w:rsid w:val="00692938"/>
    <w:rsid w:val="006938AA"/>
    <w:rsid w:val="00695682"/>
    <w:rsid w:val="00695DD7"/>
    <w:rsid w:val="0069679D"/>
    <w:rsid w:val="00696DF2"/>
    <w:rsid w:val="006A0E2A"/>
    <w:rsid w:val="006A10AB"/>
    <w:rsid w:val="006A420E"/>
    <w:rsid w:val="006A4638"/>
    <w:rsid w:val="006A5EB5"/>
    <w:rsid w:val="006A60AF"/>
    <w:rsid w:val="006A782C"/>
    <w:rsid w:val="006B0ED3"/>
    <w:rsid w:val="006B1296"/>
    <w:rsid w:val="006B2E20"/>
    <w:rsid w:val="006B4C62"/>
    <w:rsid w:val="006B5267"/>
    <w:rsid w:val="006B586E"/>
    <w:rsid w:val="006C0220"/>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6692"/>
    <w:rsid w:val="006E71A5"/>
    <w:rsid w:val="006E7447"/>
    <w:rsid w:val="006F0B9D"/>
    <w:rsid w:val="006F3534"/>
    <w:rsid w:val="006F5500"/>
    <w:rsid w:val="006F77A3"/>
    <w:rsid w:val="0070193E"/>
    <w:rsid w:val="00702755"/>
    <w:rsid w:val="00704437"/>
    <w:rsid w:val="00705F44"/>
    <w:rsid w:val="00707C92"/>
    <w:rsid w:val="007100E2"/>
    <w:rsid w:val="00713536"/>
    <w:rsid w:val="00713E20"/>
    <w:rsid w:val="0071542C"/>
    <w:rsid w:val="007159A0"/>
    <w:rsid w:val="00716540"/>
    <w:rsid w:val="0072059C"/>
    <w:rsid w:val="00722CDC"/>
    <w:rsid w:val="00730643"/>
    <w:rsid w:val="007311C4"/>
    <w:rsid w:val="00731DB9"/>
    <w:rsid w:val="0073254B"/>
    <w:rsid w:val="00732A9E"/>
    <w:rsid w:val="00733B83"/>
    <w:rsid w:val="00733E4E"/>
    <w:rsid w:val="00734F1D"/>
    <w:rsid w:val="00736D16"/>
    <w:rsid w:val="00740CBA"/>
    <w:rsid w:val="00742736"/>
    <w:rsid w:val="0074328F"/>
    <w:rsid w:val="00746223"/>
    <w:rsid w:val="00746B6E"/>
    <w:rsid w:val="00746CE6"/>
    <w:rsid w:val="00746EFC"/>
    <w:rsid w:val="00747906"/>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85A"/>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4343"/>
    <w:rsid w:val="007960D7"/>
    <w:rsid w:val="00796352"/>
    <w:rsid w:val="00796A48"/>
    <w:rsid w:val="00797BCD"/>
    <w:rsid w:val="007A0A5C"/>
    <w:rsid w:val="007A0E18"/>
    <w:rsid w:val="007A121B"/>
    <w:rsid w:val="007A19DD"/>
    <w:rsid w:val="007A216A"/>
    <w:rsid w:val="007A3139"/>
    <w:rsid w:val="007A40C7"/>
    <w:rsid w:val="007A42FF"/>
    <w:rsid w:val="007A45B8"/>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0BF"/>
    <w:rsid w:val="007C0A5E"/>
    <w:rsid w:val="007C3257"/>
    <w:rsid w:val="007C4A73"/>
    <w:rsid w:val="007C5AEB"/>
    <w:rsid w:val="007C5DE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27F32"/>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073A"/>
    <w:rsid w:val="0086139C"/>
    <w:rsid w:val="00861C05"/>
    <w:rsid w:val="00863667"/>
    <w:rsid w:val="00864CDA"/>
    <w:rsid w:val="00867861"/>
    <w:rsid w:val="00870641"/>
    <w:rsid w:val="00870C94"/>
    <w:rsid w:val="00870D58"/>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DAE"/>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0CB1"/>
    <w:rsid w:val="008C28B4"/>
    <w:rsid w:val="008C5171"/>
    <w:rsid w:val="008C51BC"/>
    <w:rsid w:val="008C5EA1"/>
    <w:rsid w:val="008C641F"/>
    <w:rsid w:val="008C681F"/>
    <w:rsid w:val="008C6CD7"/>
    <w:rsid w:val="008C7056"/>
    <w:rsid w:val="008D1D22"/>
    <w:rsid w:val="008E0BF9"/>
    <w:rsid w:val="008E1EBA"/>
    <w:rsid w:val="008E34A3"/>
    <w:rsid w:val="008E5590"/>
    <w:rsid w:val="008E7864"/>
    <w:rsid w:val="008F127B"/>
    <w:rsid w:val="008F141D"/>
    <w:rsid w:val="008F145A"/>
    <w:rsid w:val="008F22F2"/>
    <w:rsid w:val="008F276C"/>
    <w:rsid w:val="008F52E5"/>
    <w:rsid w:val="008F5E5C"/>
    <w:rsid w:val="008F60E2"/>
    <w:rsid w:val="00900D88"/>
    <w:rsid w:val="00903CFB"/>
    <w:rsid w:val="0090424A"/>
    <w:rsid w:val="0090640B"/>
    <w:rsid w:val="0090651D"/>
    <w:rsid w:val="00906D3E"/>
    <w:rsid w:val="00910167"/>
    <w:rsid w:val="0091095E"/>
    <w:rsid w:val="00911330"/>
    <w:rsid w:val="00911368"/>
    <w:rsid w:val="00912844"/>
    <w:rsid w:val="0091317E"/>
    <w:rsid w:val="009131B3"/>
    <w:rsid w:val="0091367A"/>
    <w:rsid w:val="00914A02"/>
    <w:rsid w:val="00915018"/>
    <w:rsid w:val="009175FE"/>
    <w:rsid w:val="00920C3C"/>
    <w:rsid w:val="009217BB"/>
    <w:rsid w:val="00921892"/>
    <w:rsid w:val="00922DE5"/>
    <w:rsid w:val="00922F05"/>
    <w:rsid w:val="00924407"/>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7EE"/>
    <w:rsid w:val="009419A0"/>
    <w:rsid w:val="00941B12"/>
    <w:rsid w:val="00942DB2"/>
    <w:rsid w:val="00944A9C"/>
    <w:rsid w:val="00944C4B"/>
    <w:rsid w:val="009519EA"/>
    <w:rsid w:val="00955431"/>
    <w:rsid w:val="0095614B"/>
    <w:rsid w:val="0095658D"/>
    <w:rsid w:val="00956662"/>
    <w:rsid w:val="00957E4B"/>
    <w:rsid w:val="00961FF8"/>
    <w:rsid w:val="009645C8"/>
    <w:rsid w:val="00964AE6"/>
    <w:rsid w:val="00970399"/>
    <w:rsid w:val="00970B4B"/>
    <w:rsid w:val="009723E1"/>
    <w:rsid w:val="00973753"/>
    <w:rsid w:val="00973942"/>
    <w:rsid w:val="00974D76"/>
    <w:rsid w:val="00981F47"/>
    <w:rsid w:val="009820BF"/>
    <w:rsid w:val="00982EC4"/>
    <w:rsid w:val="009905FE"/>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49E"/>
    <w:rsid w:val="009C784E"/>
    <w:rsid w:val="009C7925"/>
    <w:rsid w:val="009D103E"/>
    <w:rsid w:val="009D15EC"/>
    <w:rsid w:val="009D191F"/>
    <w:rsid w:val="009D1D59"/>
    <w:rsid w:val="009D6230"/>
    <w:rsid w:val="009D635A"/>
    <w:rsid w:val="009D71E8"/>
    <w:rsid w:val="009E09D7"/>
    <w:rsid w:val="009E17DE"/>
    <w:rsid w:val="009E23BF"/>
    <w:rsid w:val="009E2EFD"/>
    <w:rsid w:val="009E3178"/>
    <w:rsid w:val="009E432B"/>
    <w:rsid w:val="009E5925"/>
    <w:rsid w:val="009E7B34"/>
    <w:rsid w:val="009F0389"/>
    <w:rsid w:val="009F123C"/>
    <w:rsid w:val="009F4F28"/>
    <w:rsid w:val="009F5D8E"/>
    <w:rsid w:val="00A00BDE"/>
    <w:rsid w:val="00A01818"/>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30D4"/>
    <w:rsid w:val="00A24527"/>
    <w:rsid w:val="00A24EDA"/>
    <w:rsid w:val="00A26565"/>
    <w:rsid w:val="00A267BC"/>
    <w:rsid w:val="00A26D8B"/>
    <w:rsid w:val="00A27E93"/>
    <w:rsid w:val="00A30667"/>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57AAC"/>
    <w:rsid w:val="00A603A3"/>
    <w:rsid w:val="00A60D90"/>
    <w:rsid w:val="00A61696"/>
    <w:rsid w:val="00A636F3"/>
    <w:rsid w:val="00A64F82"/>
    <w:rsid w:val="00A65363"/>
    <w:rsid w:val="00A6555D"/>
    <w:rsid w:val="00A700C0"/>
    <w:rsid w:val="00A70AC0"/>
    <w:rsid w:val="00A714CF"/>
    <w:rsid w:val="00A716C1"/>
    <w:rsid w:val="00A7300E"/>
    <w:rsid w:val="00A8259F"/>
    <w:rsid w:val="00A839AD"/>
    <w:rsid w:val="00A847F3"/>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B3C"/>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0293"/>
    <w:rsid w:val="00B12C59"/>
    <w:rsid w:val="00B136D9"/>
    <w:rsid w:val="00B13827"/>
    <w:rsid w:val="00B14D42"/>
    <w:rsid w:val="00B154C4"/>
    <w:rsid w:val="00B16BE3"/>
    <w:rsid w:val="00B20594"/>
    <w:rsid w:val="00B20A7B"/>
    <w:rsid w:val="00B217D3"/>
    <w:rsid w:val="00B21EA3"/>
    <w:rsid w:val="00B237F4"/>
    <w:rsid w:val="00B23D24"/>
    <w:rsid w:val="00B24F04"/>
    <w:rsid w:val="00B27CD0"/>
    <w:rsid w:val="00B27E44"/>
    <w:rsid w:val="00B34E31"/>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DF5"/>
    <w:rsid w:val="00B86F35"/>
    <w:rsid w:val="00B90F8B"/>
    <w:rsid w:val="00B92FE4"/>
    <w:rsid w:val="00B930F1"/>
    <w:rsid w:val="00B93A9F"/>
    <w:rsid w:val="00B93DC9"/>
    <w:rsid w:val="00B9403E"/>
    <w:rsid w:val="00B941D3"/>
    <w:rsid w:val="00B947DD"/>
    <w:rsid w:val="00B94C36"/>
    <w:rsid w:val="00B94D38"/>
    <w:rsid w:val="00B94E03"/>
    <w:rsid w:val="00B969ED"/>
    <w:rsid w:val="00B96C4D"/>
    <w:rsid w:val="00B97CE8"/>
    <w:rsid w:val="00BA4654"/>
    <w:rsid w:val="00BA4710"/>
    <w:rsid w:val="00BB065B"/>
    <w:rsid w:val="00BB0C9C"/>
    <w:rsid w:val="00BB0DE4"/>
    <w:rsid w:val="00BB17A4"/>
    <w:rsid w:val="00BB239D"/>
    <w:rsid w:val="00BB2807"/>
    <w:rsid w:val="00BB6917"/>
    <w:rsid w:val="00BB6F0C"/>
    <w:rsid w:val="00BB7244"/>
    <w:rsid w:val="00BB7BF2"/>
    <w:rsid w:val="00BC17AA"/>
    <w:rsid w:val="00BC3706"/>
    <w:rsid w:val="00BC5463"/>
    <w:rsid w:val="00BC62DA"/>
    <w:rsid w:val="00BC686E"/>
    <w:rsid w:val="00BC6B17"/>
    <w:rsid w:val="00BC7CF3"/>
    <w:rsid w:val="00BD11C4"/>
    <w:rsid w:val="00BD25FF"/>
    <w:rsid w:val="00BD3C88"/>
    <w:rsid w:val="00BD49F1"/>
    <w:rsid w:val="00BD4E70"/>
    <w:rsid w:val="00BD57AF"/>
    <w:rsid w:val="00BD5F4D"/>
    <w:rsid w:val="00BD6C87"/>
    <w:rsid w:val="00BD70A6"/>
    <w:rsid w:val="00BD74A7"/>
    <w:rsid w:val="00BD74AA"/>
    <w:rsid w:val="00BE2D5B"/>
    <w:rsid w:val="00BE3157"/>
    <w:rsid w:val="00BE46C4"/>
    <w:rsid w:val="00BE5762"/>
    <w:rsid w:val="00BE5EB2"/>
    <w:rsid w:val="00BF0598"/>
    <w:rsid w:val="00BF23F2"/>
    <w:rsid w:val="00BF4848"/>
    <w:rsid w:val="00BF4CF3"/>
    <w:rsid w:val="00BF59E0"/>
    <w:rsid w:val="00BF6625"/>
    <w:rsid w:val="00BF663C"/>
    <w:rsid w:val="00C0133E"/>
    <w:rsid w:val="00C0371D"/>
    <w:rsid w:val="00C037ED"/>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18BB"/>
    <w:rsid w:val="00C239DB"/>
    <w:rsid w:val="00C25E82"/>
    <w:rsid w:val="00C2781D"/>
    <w:rsid w:val="00C3150E"/>
    <w:rsid w:val="00C328CB"/>
    <w:rsid w:val="00C3679C"/>
    <w:rsid w:val="00C37D40"/>
    <w:rsid w:val="00C40C94"/>
    <w:rsid w:val="00C4210B"/>
    <w:rsid w:val="00C425DA"/>
    <w:rsid w:val="00C438E9"/>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64D8A"/>
    <w:rsid w:val="00C66479"/>
    <w:rsid w:val="00C66E53"/>
    <w:rsid w:val="00C711BD"/>
    <w:rsid w:val="00C71D9F"/>
    <w:rsid w:val="00C723B6"/>
    <w:rsid w:val="00C73E20"/>
    <w:rsid w:val="00C74D5B"/>
    <w:rsid w:val="00C8198D"/>
    <w:rsid w:val="00C82D9B"/>
    <w:rsid w:val="00C8385A"/>
    <w:rsid w:val="00C83EE5"/>
    <w:rsid w:val="00C860CD"/>
    <w:rsid w:val="00C90C13"/>
    <w:rsid w:val="00C93F16"/>
    <w:rsid w:val="00C9444C"/>
    <w:rsid w:val="00C962CD"/>
    <w:rsid w:val="00C97E5B"/>
    <w:rsid w:val="00CA13CD"/>
    <w:rsid w:val="00CA176F"/>
    <w:rsid w:val="00CA1CB1"/>
    <w:rsid w:val="00CA1F6E"/>
    <w:rsid w:val="00CA2736"/>
    <w:rsid w:val="00CA4E95"/>
    <w:rsid w:val="00CA6968"/>
    <w:rsid w:val="00CA731E"/>
    <w:rsid w:val="00CB07F7"/>
    <w:rsid w:val="00CB2782"/>
    <w:rsid w:val="00CB2D1F"/>
    <w:rsid w:val="00CB41E1"/>
    <w:rsid w:val="00CB53AC"/>
    <w:rsid w:val="00CB7DBE"/>
    <w:rsid w:val="00CC0BCA"/>
    <w:rsid w:val="00CC14E1"/>
    <w:rsid w:val="00CC21C7"/>
    <w:rsid w:val="00CC576A"/>
    <w:rsid w:val="00CC6013"/>
    <w:rsid w:val="00CC6C32"/>
    <w:rsid w:val="00CC7B8B"/>
    <w:rsid w:val="00CC7EF5"/>
    <w:rsid w:val="00CD055D"/>
    <w:rsid w:val="00CD0D2D"/>
    <w:rsid w:val="00CD2F1F"/>
    <w:rsid w:val="00CD3867"/>
    <w:rsid w:val="00CD4A31"/>
    <w:rsid w:val="00CE104D"/>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1C0B"/>
    <w:rsid w:val="00D02385"/>
    <w:rsid w:val="00D0249E"/>
    <w:rsid w:val="00D028E3"/>
    <w:rsid w:val="00D0301C"/>
    <w:rsid w:val="00D059FD"/>
    <w:rsid w:val="00D075AD"/>
    <w:rsid w:val="00D1010C"/>
    <w:rsid w:val="00D10655"/>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3875"/>
    <w:rsid w:val="00D33A45"/>
    <w:rsid w:val="00D358DC"/>
    <w:rsid w:val="00D373D1"/>
    <w:rsid w:val="00D37F5B"/>
    <w:rsid w:val="00D4124E"/>
    <w:rsid w:val="00D43525"/>
    <w:rsid w:val="00D4376F"/>
    <w:rsid w:val="00D43D22"/>
    <w:rsid w:val="00D457EE"/>
    <w:rsid w:val="00D4595B"/>
    <w:rsid w:val="00D45D9B"/>
    <w:rsid w:val="00D465B3"/>
    <w:rsid w:val="00D46AB0"/>
    <w:rsid w:val="00D47020"/>
    <w:rsid w:val="00D47E7D"/>
    <w:rsid w:val="00D50281"/>
    <w:rsid w:val="00D50540"/>
    <w:rsid w:val="00D50997"/>
    <w:rsid w:val="00D50BA6"/>
    <w:rsid w:val="00D51826"/>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39D7"/>
    <w:rsid w:val="00D745CA"/>
    <w:rsid w:val="00D7484D"/>
    <w:rsid w:val="00D7494C"/>
    <w:rsid w:val="00D761DC"/>
    <w:rsid w:val="00D76AC6"/>
    <w:rsid w:val="00D76B69"/>
    <w:rsid w:val="00D810B0"/>
    <w:rsid w:val="00D818FA"/>
    <w:rsid w:val="00D826B8"/>
    <w:rsid w:val="00D83960"/>
    <w:rsid w:val="00D84786"/>
    <w:rsid w:val="00D86948"/>
    <w:rsid w:val="00D90DBF"/>
    <w:rsid w:val="00D932FA"/>
    <w:rsid w:val="00D95678"/>
    <w:rsid w:val="00D95D52"/>
    <w:rsid w:val="00D9683E"/>
    <w:rsid w:val="00D96CCF"/>
    <w:rsid w:val="00D96E8D"/>
    <w:rsid w:val="00DA1D4D"/>
    <w:rsid w:val="00DA2D1C"/>
    <w:rsid w:val="00DA2FF0"/>
    <w:rsid w:val="00DA3000"/>
    <w:rsid w:val="00DA436D"/>
    <w:rsid w:val="00DA5751"/>
    <w:rsid w:val="00DA5EB2"/>
    <w:rsid w:val="00DA72D0"/>
    <w:rsid w:val="00DB112D"/>
    <w:rsid w:val="00DB151B"/>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62E"/>
    <w:rsid w:val="00DF50D7"/>
    <w:rsid w:val="00DF73BE"/>
    <w:rsid w:val="00E01B6A"/>
    <w:rsid w:val="00E0441A"/>
    <w:rsid w:val="00E064E0"/>
    <w:rsid w:val="00E06F38"/>
    <w:rsid w:val="00E078DC"/>
    <w:rsid w:val="00E1072A"/>
    <w:rsid w:val="00E10EF3"/>
    <w:rsid w:val="00E113FB"/>
    <w:rsid w:val="00E13D14"/>
    <w:rsid w:val="00E1504A"/>
    <w:rsid w:val="00E157DD"/>
    <w:rsid w:val="00E16FC6"/>
    <w:rsid w:val="00E22835"/>
    <w:rsid w:val="00E24A46"/>
    <w:rsid w:val="00E24D36"/>
    <w:rsid w:val="00E26051"/>
    <w:rsid w:val="00E266B0"/>
    <w:rsid w:val="00E30677"/>
    <w:rsid w:val="00E307D6"/>
    <w:rsid w:val="00E308CB"/>
    <w:rsid w:val="00E30F6F"/>
    <w:rsid w:val="00E32351"/>
    <w:rsid w:val="00E360D5"/>
    <w:rsid w:val="00E363D5"/>
    <w:rsid w:val="00E40073"/>
    <w:rsid w:val="00E4533F"/>
    <w:rsid w:val="00E464D1"/>
    <w:rsid w:val="00E46A36"/>
    <w:rsid w:val="00E46EEF"/>
    <w:rsid w:val="00E47D5A"/>
    <w:rsid w:val="00E51C04"/>
    <w:rsid w:val="00E52B08"/>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81563"/>
    <w:rsid w:val="00E8438E"/>
    <w:rsid w:val="00E8493F"/>
    <w:rsid w:val="00E85AFF"/>
    <w:rsid w:val="00E85E54"/>
    <w:rsid w:val="00E86D2C"/>
    <w:rsid w:val="00E8711A"/>
    <w:rsid w:val="00E87D3D"/>
    <w:rsid w:val="00E911D1"/>
    <w:rsid w:val="00E9296B"/>
    <w:rsid w:val="00E93C2D"/>
    <w:rsid w:val="00E94D7D"/>
    <w:rsid w:val="00E96B3B"/>
    <w:rsid w:val="00E96BEE"/>
    <w:rsid w:val="00E96D2A"/>
    <w:rsid w:val="00EA09C4"/>
    <w:rsid w:val="00EA2BA5"/>
    <w:rsid w:val="00EA5A12"/>
    <w:rsid w:val="00EA60CF"/>
    <w:rsid w:val="00EB15C9"/>
    <w:rsid w:val="00EB2E81"/>
    <w:rsid w:val="00EB3054"/>
    <w:rsid w:val="00EB4C08"/>
    <w:rsid w:val="00EB5165"/>
    <w:rsid w:val="00EB6ADD"/>
    <w:rsid w:val="00EC018E"/>
    <w:rsid w:val="00EC1C2E"/>
    <w:rsid w:val="00EC3172"/>
    <w:rsid w:val="00EC6F6F"/>
    <w:rsid w:val="00ED0451"/>
    <w:rsid w:val="00ED06C7"/>
    <w:rsid w:val="00ED0DC1"/>
    <w:rsid w:val="00ED1B53"/>
    <w:rsid w:val="00ED1E31"/>
    <w:rsid w:val="00ED29BC"/>
    <w:rsid w:val="00ED3E36"/>
    <w:rsid w:val="00ED3E38"/>
    <w:rsid w:val="00ED6291"/>
    <w:rsid w:val="00ED6C55"/>
    <w:rsid w:val="00ED72A5"/>
    <w:rsid w:val="00EE0D4F"/>
    <w:rsid w:val="00EE167F"/>
    <w:rsid w:val="00EE3469"/>
    <w:rsid w:val="00EE3939"/>
    <w:rsid w:val="00EE5A45"/>
    <w:rsid w:val="00EE768C"/>
    <w:rsid w:val="00EF22B7"/>
    <w:rsid w:val="00EF2490"/>
    <w:rsid w:val="00EF2584"/>
    <w:rsid w:val="00EF549F"/>
    <w:rsid w:val="00EF6446"/>
    <w:rsid w:val="00EF644D"/>
    <w:rsid w:val="00EF757E"/>
    <w:rsid w:val="00EF770A"/>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17649"/>
    <w:rsid w:val="00F20FE4"/>
    <w:rsid w:val="00F225DE"/>
    <w:rsid w:val="00F2261B"/>
    <w:rsid w:val="00F2363C"/>
    <w:rsid w:val="00F25D6D"/>
    <w:rsid w:val="00F27B3C"/>
    <w:rsid w:val="00F3122F"/>
    <w:rsid w:val="00F3194C"/>
    <w:rsid w:val="00F33278"/>
    <w:rsid w:val="00F35227"/>
    <w:rsid w:val="00F404A6"/>
    <w:rsid w:val="00F42146"/>
    <w:rsid w:val="00F42463"/>
    <w:rsid w:val="00F42600"/>
    <w:rsid w:val="00F429E5"/>
    <w:rsid w:val="00F42A0D"/>
    <w:rsid w:val="00F44B73"/>
    <w:rsid w:val="00F46C0C"/>
    <w:rsid w:val="00F5046C"/>
    <w:rsid w:val="00F50584"/>
    <w:rsid w:val="00F53C11"/>
    <w:rsid w:val="00F54877"/>
    <w:rsid w:val="00F54990"/>
    <w:rsid w:val="00F5542C"/>
    <w:rsid w:val="00F5694B"/>
    <w:rsid w:val="00F5697E"/>
    <w:rsid w:val="00F56A5B"/>
    <w:rsid w:val="00F57415"/>
    <w:rsid w:val="00F61110"/>
    <w:rsid w:val="00F6115D"/>
    <w:rsid w:val="00F6691A"/>
    <w:rsid w:val="00F67700"/>
    <w:rsid w:val="00F679B8"/>
    <w:rsid w:val="00F67C73"/>
    <w:rsid w:val="00F67E11"/>
    <w:rsid w:val="00F7023A"/>
    <w:rsid w:val="00F71520"/>
    <w:rsid w:val="00F71A24"/>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5F05"/>
    <w:rsid w:val="00F9612D"/>
    <w:rsid w:val="00F97886"/>
    <w:rsid w:val="00FA05E5"/>
    <w:rsid w:val="00FA1D1A"/>
    <w:rsid w:val="00FA2409"/>
    <w:rsid w:val="00FA28BD"/>
    <w:rsid w:val="00FA2AA0"/>
    <w:rsid w:val="00FA6CBB"/>
    <w:rsid w:val="00FA7245"/>
    <w:rsid w:val="00FB10DD"/>
    <w:rsid w:val="00FB1251"/>
    <w:rsid w:val="00FB2C6F"/>
    <w:rsid w:val="00FB382B"/>
    <w:rsid w:val="00FB4AAC"/>
    <w:rsid w:val="00FB50AC"/>
    <w:rsid w:val="00FB5F1B"/>
    <w:rsid w:val="00FB73D1"/>
    <w:rsid w:val="00FB7EEE"/>
    <w:rsid w:val="00FC2F97"/>
    <w:rsid w:val="00FC3953"/>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E3E"/>
    <w:rsid w:val="00FE194D"/>
    <w:rsid w:val="00FE2623"/>
    <w:rsid w:val="00FE475E"/>
    <w:rsid w:val="00FE5B28"/>
    <w:rsid w:val="00FF0D40"/>
    <w:rsid w:val="00FF10CA"/>
    <w:rsid w:val="00FF1618"/>
    <w:rsid w:val="00FF37BA"/>
    <w:rsid w:val="00FF46A4"/>
    <w:rsid w:val="00FF4DD1"/>
    <w:rsid w:val="00FF50A9"/>
    <w:rsid w:val="00FF7207"/>
    <w:rsid w:val="022BBA7E"/>
    <w:rsid w:val="03179E2D"/>
    <w:rsid w:val="039828ED"/>
    <w:rsid w:val="053ECF00"/>
    <w:rsid w:val="07687D67"/>
    <w:rsid w:val="088ECDD6"/>
    <w:rsid w:val="10AE7E83"/>
    <w:rsid w:val="12186C58"/>
    <w:rsid w:val="12F233E5"/>
    <w:rsid w:val="13292721"/>
    <w:rsid w:val="13B43CB9"/>
    <w:rsid w:val="14500249"/>
    <w:rsid w:val="15500D1A"/>
    <w:rsid w:val="15D13201"/>
    <w:rsid w:val="167B8848"/>
    <w:rsid w:val="1693553C"/>
    <w:rsid w:val="1790F338"/>
    <w:rsid w:val="179BD86F"/>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3209AD13"/>
    <w:rsid w:val="32B98408"/>
    <w:rsid w:val="34FD8FB0"/>
    <w:rsid w:val="35CEA292"/>
    <w:rsid w:val="3D9211B5"/>
    <w:rsid w:val="40CE6B14"/>
    <w:rsid w:val="40F1947D"/>
    <w:rsid w:val="41B0041E"/>
    <w:rsid w:val="41B4A1C3"/>
    <w:rsid w:val="45DD14AF"/>
    <w:rsid w:val="46A72C79"/>
    <w:rsid w:val="4A94FD29"/>
    <w:rsid w:val="4B4871B7"/>
    <w:rsid w:val="4BA10CE8"/>
    <w:rsid w:val="4BED13A3"/>
    <w:rsid w:val="4CD04CB1"/>
    <w:rsid w:val="506E5223"/>
    <w:rsid w:val="50AC3C03"/>
    <w:rsid w:val="5385F8FE"/>
    <w:rsid w:val="53B29953"/>
    <w:rsid w:val="54F2517E"/>
    <w:rsid w:val="55957033"/>
    <w:rsid w:val="55AB1D17"/>
    <w:rsid w:val="5962B14E"/>
    <w:rsid w:val="5B883277"/>
    <w:rsid w:val="5BF7E515"/>
    <w:rsid w:val="5CECFA84"/>
    <w:rsid w:val="5DD50078"/>
    <w:rsid w:val="5F4E2ED5"/>
    <w:rsid w:val="609FA03B"/>
    <w:rsid w:val="61251E1E"/>
    <w:rsid w:val="6496C55E"/>
    <w:rsid w:val="649BB8DD"/>
    <w:rsid w:val="67AAAA6C"/>
    <w:rsid w:val="6873752A"/>
    <w:rsid w:val="6A71D4E2"/>
    <w:rsid w:val="6ACC357B"/>
    <w:rsid w:val="6BDA0CF0"/>
    <w:rsid w:val="6C7886FA"/>
    <w:rsid w:val="6CD083E7"/>
    <w:rsid w:val="6DF6E141"/>
    <w:rsid w:val="712E8203"/>
    <w:rsid w:val="715B6AC0"/>
    <w:rsid w:val="721D5E61"/>
    <w:rsid w:val="73FC2937"/>
    <w:rsid w:val="746D47BE"/>
    <w:rsid w:val="74A3B4AB"/>
    <w:rsid w:val="751C704B"/>
    <w:rsid w:val="76E40445"/>
    <w:rsid w:val="7891DE57"/>
    <w:rsid w:val="7AAB8B7E"/>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ot/iot-vendor-engagement/" TargetMode="External"/><Relationship Id="rId18" Type="http://schemas.openxmlformats.org/officeDocument/2006/relationships/hyperlink" Target="https://www.in.gov/idoa/procurement/award-recommendations/" TargetMode="External"/><Relationship Id="rId26" Type="http://schemas.openxmlformats.org/officeDocument/2006/relationships/hyperlink" Target="https://www.in.gov/idoa/mwbe" TargetMode="External"/><Relationship Id="rId39" Type="http://schemas.openxmlformats.org/officeDocument/2006/relationships/hyperlink" Target="https://www.in.gov/idoa/mwbe" TargetMode="External"/><Relationship Id="rId21" Type="http://schemas.openxmlformats.org/officeDocument/2006/relationships/hyperlink" Target="https://www.in.gov/idoa/procurement/supplier-resource-center/requirements-to-do-business-with-the-state/bidder-profile-registration/manage-my-bidder-profile/submitting-a-bid/" TargetMode="External"/><Relationship Id="rId34" Type="http://schemas.openxmlformats.org/officeDocument/2006/relationships/hyperlink" Target="https://www.in.gov/idoa/mwbe" TargetMode="External"/><Relationship Id="rId42" Type="http://schemas.openxmlformats.org/officeDocument/2006/relationships/hyperlink" Target="http://www.in.gov/idoa/mwbe/payaudit.htm" TargetMode="External"/><Relationship Id="rId47" Type="http://schemas.openxmlformats.org/officeDocument/2006/relationships/hyperlink" Target="mailto:idoareferences@idoa.in.gov" TargetMode="External"/><Relationship Id="rId50" Type="http://schemas.openxmlformats.org/officeDocument/2006/relationships/hyperlink" Target="https://www.in.gov/idoa/procurement/supplier-resource-center/programs-and-preferences/buy-indiana/"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bookmark://_1.24_SUMMARY_OF"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idoa/procurement/supplier-resource-center/requirements-to-do-business-with-the-state/bidder-profile-registration/" TargetMode="External"/><Relationship Id="rId32" Type="http://schemas.openxmlformats.org/officeDocument/2006/relationships/hyperlink" Target="mailto:MWBECompliance@idoa.IN.gov" TargetMode="External"/><Relationship Id="rId37" Type="http://schemas.openxmlformats.org/officeDocument/2006/relationships/hyperlink" Target="https://veterans.certify.sba.gov/" TargetMode="External"/><Relationship Id="rId40" Type="http://schemas.openxmlformats.org/officeDocument/2006/relationships/hyperlink" Target="mailto:indianaveteranspreference@idoa.in.gov" TargetMode="External"/><Relationship Id="rId45" Type="http://schemas.openxmlformats.org/officeDocument/2006/relationships/hyperlink" Target="https://www.in.gov/idoa/procurement/current-business-opportunities/"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in.gov/iot/customer-service/myshareingov/multi-factor-authenti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_1.24_SUMMARY_OF" TargetMode="External"/><Relationship Id="rId22" Type="http://schemas.openxmlformats.org/officeDocument/2006/relationships/hyperlink" Target="https://www.in.gov/idoa/wbt/SupplierPortal/index.html" TargetMode="External"/><Relationship Id="rId27" Type="http://schemas.openxmlformats.org/officeDocument/2006/relationships/hyperlink" Target="https://www.in.gov/idoa/mwbe" TargetMode="External"/><Relationship Id="rId30" Type="http://schemas.openxmlformats.org/officeDocument/2006/relationships/hyperlink" Target="https://www.in.gov/idoa/mwbe" TargetMode="External"/><Relationship Id="rId35" Type="http://schemas.openxmlformats.org/officeDocument/2006/relationships/hyperlink" Target="https://veterans.certify.sba.gov/" TargetMode="External"/><Relationship Id="rId43" Type="http://schemas.openxmlformats.org/officeDocument/2006/relationships/hyperlink" Target="mailto:MWBECompliance@idoa.IN.gov" TargetMode="External"/><Relationship Id="rId48" Type="http://schemas.openxmlformats.org/officeDocument/2006/relationships/hyperlink" Target="http://www.in.gov/sos" TargetMode="External"/><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web.abilityin.org/state_use/Certified-Ability-Indiana-Organizations" TargetMode="Externa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mailto:rfp@idoa.IN.gov" TargetMode="External"/><Relationship Id="rId25" Type="http://schemas.openxmlformats.org/officeDocument/2006/relationships/hyperlink" Target="http://www.in.gov/sos" TargetMode="External"/><Relationship Id="rId33" Type="http://schemas.openxmlformats.org/officeDocument/2006/relationships/hyperlink" Target="mailto:MWBECompliance@idoa.IN.gov" TargetMode="External"/><Relationship Id="rId38" Type="http://schemas.openxmlformats.org/officeDocument/2006/relationships/hyperlink" Target="https://veterans.certify.sba.gov/" TargetMode="External"/><Relationship Id="rId46" Type="http://schemas.openxmlformats.org/officeDocument/2006/relationships/hyperlink" Target="https://www.in.gov/idoa/files/ProcurementProtestPolicy.pdf" TargetMode="Externa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https://www.in.gov/idoa/mwbe"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rfp@idoa.in.gov" TargetMode="External"/><Relationship Id="rId23" Type="http://schemas.openxmlformats.org/officeDocument/2006/relationships/hyperlink" Target="https://www.in.gov/pac/informal/files/18-INF-06.pdf" TargetMode="External"/><Relationship Id="rId28" Type="http://schemas.openxmlformats.org/officeDocument/2006/relationships/hyperlink" Target="https://www.in.gov/idoa/mwbe" TargetMode="External"/><Relationship Id="rId36" Type="http://schemas.openxmlformats.org/officeDocument/2006/relationships/hyperlink" Target="https://www.in.gov/idoa/mwbe" TargetMode="External"/><Relationship Id="rId49" Type="http://schemas.openxmlformats.org/officeDocument/2006/relationships/hyperlink" Target="https://www.in.gov/idoa/procurement/supplier-resource-center/requirements-to-do-business-with-the-state/bidder-profile-registration/"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in.gov/idoa/mwbe/payaudit.htm" TargetMode="External"/><Relationship Id="rId44" Type="http://schemas.openxmlformats.org/officeDocument/2006/relationships/hyperlink" Target="mailto:MWBECompliance@idoa.IN.gov" TargetMode="External"/><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2502EE575E154FAFB6BAF8FB17CD46" ma:contentTypeVersion="3" ma:contentTypeDescription="Create a new document." ma:contentTypeScope="" ma:versionID="fcafb001b0533527da0745eb016b8841">
  <xsd:schema xmlns:xsd="http://www.w3.org/2001/XMLSchema" xmlns:xs="http://www.w3.org/2001/XMLSchema" xmlns:p="http://schemas.microsoft.com/office/2006/metadata/properties" xmlns:ns2="a6318863-40b4-48d9-a789-2bd2f20d25e4" targetNamespace="http://schemas.microsoft.com/office/2006/metadata/properties" ma:root="true" ma:fieldsID="ed0889efef2a58d0823a4eee93038d57" ns2:_="">
    <xsd:import namespace="a6318863-40b4-48d9-a789-2bd2f20d25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18863-40b4-48d9-a789-2bd2f20d2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2.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3.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552648-C1CB-4066-925E-15421E0BB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18863-40b4-48d9-a789-2bd2f20d2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98</TotalTime>
  <Pages>43</Pages>
  <Words>15068</Words>
  <Characters>85888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100755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Alexander, Angie</cp:lastModifiedBy>
  <cp:revision>7</cp:revision>
  <cp:lastPrinted>2021-07-13T17:27:00Z</cp:lastPrinted>
  <dcterms:created xsi:type="dcterms:W3CDTF">2026-05-04T17:02:00Z</dcterms:created>
  <dcterms:modified xsi:type="dcterms:W3CDTF">2026-06-01T20:48:00Z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0x010100662502EE575E154FAFB6BAF8FB17CD46</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ies>
</file>